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8664645062a295142900162f1f76d14f472cc"/>
    <w:p>
      <w:pPr>
        <w:pStyle w:val="Heading3"/>
      </w:pPr>
      <w:r>
        <w:t xml:space="preserve">Межрайонная прокуратура провела проверку исполнения требований федерального законодательства об опеке и попечительстве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  <w:r>
        <w:t xml:space="preserve">Межрайонная прокуратура провела проверку исполнения требований федерального законодательства об опеке и попечительстве, об основах системы профилактики безнадзорности и правонарушений несовершеннолетних в Отделе социальной защиты населения района Алтуфьевский г. Москвы, Отделе социальной защиты населения района Отрадное г. Москвы (далее – ОСЗН).</w:t>
      </w:r>
    </w:p>
    <w:p>
      <w:pPr>
        <w:pStyle w:val="BodyText"/>
      </w:pPr>
      <w:r>
        <w:t xml:space="preserve">В ходе проверки установлено, что органами социальной защиты не в полной мере соблюдаются требования Семейного кодекса Российской Федерации, Федерального закона от 24.07.1998 № 124-ФЗ «Об основных гарантиях прав ребенка в Российской Федерации», Федерального закона от 24.04.2008 № 48-ФЗ «Об опеке и попечительстве», Федерального закона от 24 июня 1999 года № 120-ФЗ «Об основах системы профилактики безнадзорности и правонарушений несовершеннолетних».</w:t>
      </w:r>
    </w:p>
    <w:p>
      <w:pPr>
        <w:pStyle w:val="BodyText"/>
      </w:pPr>
      <w:r>
        <w:t xml:space="preserve">Так установлено, что ОСЗН района Алтуфьевский г. Москвы нарушена периодичность проведения плановых проверок условий проживания несовершеннолетнего подопечного, а также не осуществляет надлежащий контроль за отчетами опекунов о хранении, об использовании имущества несовершеннолетних.</w:t>
      </w:r>
    </w:p>
    <w:p>
      <w:pPr>
        <w:pStyle w:val="BodyText"/>
      </w:pPr>
      <w:r>
        <w:t xml:space="preserve">Кроме того, ОСЗН поднадзорных районов только частично выполняется «План по защите прав ребенка» на несовершеннолетних подопечных.</w:t>
      </w:r>
    </w:p>
    <w:p>
      <w:pPr>
        <w:pStyle w:val="BodyText"/>
      </w:pPr>
      <w:r>
        <w:t xml:space="preserve">В связи с выявленными нарушениями федерального законодательства в адрес руководства перечисленных учреждений внесено 2 представления об устранении нарушений закона, рассмотрение которых контролируется.</w:t>
      </w:r>
    </w:p>
    <w:p>
      <w:pPr>
        <w:pStyle w:val="BodyText"/>
      </w:pPr>
      <w:r>
        <w:t xml:space="preserve">Помощник прокурора Ю.М. Милосердова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http://altufievo.mos.ru/info-butyrskaya-military-commissariat/detail/8180929.html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info-butyrskaya-military-commissariat/detail/8180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info-butyrskaya-military-commissariat/detail/8180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2024-11-19T09:43:43Z</dcterms:created>
  <dcterms:modified xsi:type="dcterms:W3CDTF">2024-11-19T09:43:43Z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