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то-подлежит-призыву-в-россии"/>
    <w:p>
      <w:pPr>
        <w:pStyle w:val="Heading3"/>
      </w:pPr>
      <w:r>
        <w:t xml:space="preserve">Кто подлежит призыву в России</w:t>
      </w:r>
    </w:p>
    <w:p>
      <w:pPr>
        <w:pStyle w:val="FirstParagraph"/>
      </w:pPr>
      <w:r>
        <w:t xml:space="preserve">05.12.2019</w:t>
      </w:r>
    </w:p>
    <w:p>
      <w:pPr>
        <w:pStyle w:val="BodyText"/>
      </w:pPr>
      <w:r>
        <w:rPr>
          <w:bCs/>
          <w:b/>
        </w:rPr>
        <w:t xml:space="preserve">Кто подлежит призыву в России</w:t>
      </w:r>
    </w:p>
    <w:p>
      <w:pPr>
        <w:pStyle w:val="BodyText"/>
      </w:pPr>
      <w:r>
        <w:t xml:space="preserve">О том, кто интересует военкоматы, сказано в статье 22 закона о воинской обязанности. Так, это совершеннолетние россияне, не достигшие 27-летнего возраста, которые состоят на военном учете и не пребывают в запасе.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Но, конечно же, и тут не обошлось без исключений. В той же статье отмечается, что в армию не призываются три категории граждан: освобожденные и не подлежащие призыву, а также имеющие отсрочку.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Расскажем о каждой из этих категорий отдельно. Итак, граждане, освобожденные от призыва на службу. Кто они?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1. Призывники, служить в вооруженных силах страны которым не позволяет состояние здоровья.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2. Те, кто уже отслужил в армии либо же прошел альтернативную гражданскую службу.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3. Лица, прошедшие военную службу в другом государстве.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есть еще и те, кто имеет право на освобождение от призыва, то есть эти люди могут как пойти в армию, так и не пойти (причем на вполне законных основаниях). Таким правом обладают молодые люди, имеющие ученую степень, а также сыновья или братья военных, погибших в период службы по призыву либо умерших после возращения из армии вследствие увечья или заболевания, полученных во время службы.</w:t>
      </w:r>
    </w:p>
    <w:p>
      <w:pPr>
        <w:pStyle w:val="BodyText"/>
      </w:pPr>
      <w:r>
        <w:t xml:space="preserve">Между тем некоторые молодые россияне вообще не подлежат призыву. Как правило, это лица, имеющие проблемы с законом. Согласно пункту 3 статьи 23 все того же закона о воинской обязанности, в нашей армии не ждут:</w:t>
      </w:r>
    </w:p>
    <w:p>
      <w:pPr>
        <w:pStyle w:val="BodyText"/>
      </w:pPr>
      <w:r>
        <w:t xml:space="preserve">· тех, кто сидит в тюрьме, а также приговоренных к обязательным или исправительным работам;</w:t>
      </w:r>
    </w:p>
    <w:p>
      <w:pPr>
        <w:pStyle w:val="BodyText"/>
      </w:pPr>
      <w:r>
        <w:t xml:space="preserve">· граждан, имеющих неснятую или непогашенную судимость;</w:t>
      </w:r>
    </w:p>
    <w:p>
      <w:pPr>
        <w:pStyle w:val="BodyText"/>
      </w:pPr>
      <w:r>
        <w:t xml:space="preserve">· лиц, в отношении которых ведется следствие, и тех, чьи уголовные дела уже переданы в суд.</w:t>
      </w:r>
    </w:p>
    <w:p>
      <w:pPr>
        <w:pStyle w:val="BodyText"/>
      </w:pPr>
      <w:r>
        <w:rPr>
          <w:bCs/>
          <w:b/>
        </w:rPr>
        <w:t xml:space="preserve">Что касается отсрочки от службы в армии, то на нее имеют право: 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1. Временно не годные к зачислению в вооруженные силы РФ молодые люди (в этом случае максимальный срок отсрочки составляет один год); </w:t>
      </w:r>
    </w:p>
    <w:p>
      <w:pPr>
        <w:pStyle w:val="BodyText"/>
      </w:pPr>
      <w:r>
        <w:rPr>
          <w:bCs/>
          <w:b/>
        </w:rPr>
        <w:t xml:space="preserve">2. Школьники, студенты очной формы обучения и аспиранты (освобождение предоставляется на все время обучения); </w:t>
      </w:r>
    </w:p>
    <w:p>
      <w:pPr>
        <w:pStyle w:val="BodyText"/>
      </w:pPr>
      <w:r>
        <w:rPr>
          <w:bCs/>
          <w:b/>
        </w:rPr>
        <w:t xml:space="preserve">3. Лица, на попечении которых находятся близкие родственники, нуждающимися в постоянном уходе (при условии, что опекаемые родственники не состоят на полном обеспечении государства и ухаживать за ними больше некому); </w:t>
      </w:r>
    </w:p>
    <w:p>
      <w:pPr>
        <w:pStyle w:val="BodyText"/>
      </w:pPr>
      <w:r>
        <w:rPr>
          <w:bCs/>
          <w:b/>
        </w:rPr>
        <w:t xml:space="preserve">4. Опекуны несовершеннолетних братьев или сестер (опять-таки при условии, что присматривать за детьми больше некому); </w:t>
      </w:r>
    </w:p>
    <w:p>
      <w:pPr>
        <w:pStyle w:val="BodyText"/>
      </w:pPr>
      <w:r>
        <w:rPr>
          <w:bCs/>
          <w:b/>
        </w:rPr>
        <w:t xml:space="preserve">5. Лица, в одиночку занимающиеся воспитанием ребенка; </w:t>
      </w:r>
    </w:p>
    <w:p>
      <w:pPr>
        <w:pStyle w:val="BodyText"/>
      </w:pPr>
      <w:r>
        <w:rPr>
          <w:bCs/>
          <w:b/>
        </w:rPr>
        <w:t xml:space="preserve">6. Отцы двух и более детей; </w:t>
      </w:r>
    </w:p>
    <w:p>
      <w:pPr>
        <w:pStyle w:val="BodyText"/>
      </w:pPr>
      <w:r>
        <w:rPr>
          <w:bCs/>
          <w:b/>
        </w:rPr>
        <w:t xml:space="preserve">7. Однодетные отцы, имеющие беременную жену (при этом срок беременности должен быть не менее 26 недель); </w:t>
      </w:r>
    </w:p>
    <w:p>
      <w:pPr>
        <w:pStyle w:val="BodyText"/>
      </w:pPr>
      <w:r>
        <w:rPr>
          <w:bCs/>
          <w:b/>
        </w:rPr>
        <w:t xml:space="preserve">8. Граждане, воспитывающие ребенка-инвалида в возрасте до трех лет; </w:t>
      </w:r>
    </w:p>
    <w:p>
      <w:pPr>
        <w:pStyle w:val="BodyText"/>
      </w:pPr>
      <w:r>
        <w:rPr>
          <w:bCs/>
          <w:b/>
        </w:rPr>
        <w:t xml:space="preserve">9. Лица, находящиеся на противопожарной службе либо же работающие в МВД или органах уголовно-исполнительной системы (при условии наличия у них высшего образования и специальных знаний); </w:t>
      </w:r>
    </w:p>
    <w:p>
      <w:pPr>
        <w:pStyle w:val="BodyText"/>
      </w:pPr>
      <w:r>
        <w:rPr>
          <w:bCs/>
          <w:b/>
        </w:rPr>
        <w:t xml:space="preserve">10. Депутаты Государственной Думы, а также представительных органов государственной власти в регионах РФ; </w:t>
      </w:r>
    </w:p>
    <w:p>
      <w:pPr>
        <w:pStyle w:val="BodyText"/>
      </w:pPr>
      <w:r>
        <w:rPr>
          <w:bCs/>
          <w:b/>
        </w:rPr>
        <w:t xml:space="preserve">11. Кандидаты на должности в органы госвласти либо местного самоуправления (срок возможной отсрочки - на время участия в выборах). 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http://altufievo.mos.ru/info-butyrskaya-military-commissariat/detail/8542269.html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info-butyrskaya-military-commissariat/detail/85422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info-butyrskaya-military-commissariat/detail/85422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2025-07-26T00:47:44Z</dcterms:created>
  <dcterms:modified xsi:type="dcterms:W3CDTF">2025-07-26T00:47:44Z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