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3fb1f849c57b4c547d26e24bfc88095760125"/>
    <w:p>
      <w:pPr>
        <w:pStyle w:val="Heading3"/>
      </w:pPr>
      <w:r>
        <w:t xml:space="preserve">ПЕРЕД ОТПРАВКОЙ В АРМИЮ ПРИЗЫВНИКА МОГУТ ВЫЗВАТЬ НА КОНТРОЛЬНУЮ ЯВКУ.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rPr>
          <w:bCs/>
          <w:b/>
        </w:rPr>
        <w:t xml:space="preserve">ПЕРЕД ОТПРАВКОЙ В АРМИЮ ПРИЗЫВНИКА МОГУТ ВЫЗВАТЬ НА КОНТРОЛЬНУЮ ЯВКУ.</w:t>
      </w:r>
    </w:p>
    <w:p>
      <w:pPr>
        <w:pStyle w:val="BodyText"/>
      </w:pPr>
      <w:r>
        <w:rPr>
          <w:bCs/>
          <w:b/>
        </w:rPr>
        <w:t xml:space="preserve">ЧТО ЭТО ТАКОЕ И ДЛЯ ЧЕГО НУЖНО — РАЗБЕРЕМ В ЭТОЙ СТАТЬЕ.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0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оооо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ЧТО БУДЕТ НА КОНТРОЛЬНОЙ ЯВКЕ?</w:t>
      </w:r>
    </w:p>
    <w:p>
      <w:pPr>
        <w:pStyle w:val="BodyText"/>
      </w:pPr>
      <w:r>
        <w:t xml:space="preserve">Контрольная явка выполняет сразу две задачи. Во-первых, она нужна для того, чтобы ввести призывника в курс дела и рассказать ему о том, как подготовиться к отправке в армию. Во-вторых, сотрудники военкомата с её помощью проверяют укомплектованность состава и готовность новобранцев к отправке в воинские части.</w:t>
      </w:r>
    </w:p>
    <w:p>
      <w:pPr>
        <w:pStyle w:val="BodyText"/>
      </w:pPr>
      <w:r>
        <w:t xml:space="preserve">Контрольная явка помогает облегчить пребывание молодых людей на сборном пункте и в воинской части, так как на ней рассказывают важную информацию:</w:t>
      </w:r>
    </w:p>
    <w:p>
      <w:pPr>
        <w:pStyle w:val="BodyText"/>
      </w:pPr>
      <w:r>
        <w:t xml:space="preserve">когда, в каком месте и в какое время начинается сбор;</w:t>
      </w:r>
    </w:p>
    <w:p>
      <w:pPr>
        <w:pStyle w:val="BodyText"/>
      </w:pPr>
      <w:r>
        <w:t xml:space="preserve">какие предметы можно взять с собой, а какие лучше оставить дома;</w:t>
      </w:r>
    </w:p>
    <w:p>
      <w:pPr>
        <w:pStyle w:val="BodyText"/>
      </w:pPr>
      <w:r>
        <w:t xml:space="preserve">какая у новобранца должна быть стрижка и одежда;</w:t>
      </w:r>
    </w:p>
    <w:p>
      <w:pPr>
        <w:pStyle w:val="BodyText"/>
      </w:pPr>
      <w:r>
        <w:t xml:space="preserve">какие документы понадобятся в воинской части и на распределительном пункте.</w:t>
      </w:r>
    </w:p>
    <w:p>
      <w:pPr>
        <w:pStyle w:val="BodyText"/>
      </w:pPr>
      <w:r>
        <w:t xml:space="preserve">Если юноша не получил повестку на отправку, то ему вручат этот документ. Также сотрудники комиссариата могут записать номера телефонов близких, которым нужно сообщить об отбытии в войска.</w:t>
      </w:r>
    </w:p>
    <w:p>
      <w:pPr>
        <w:pStyle w:val="BodyText"/>
      </w:pPr>
      <w:r>
        <w:rPr>
          <w:bCs/>
          <w:b/>
        </w:rPr>
        <w:t xml:space="preserve">МОЖНО ЛИ ПРОПУСТИТЬ ПОСЕЩЕНИЕ ВОЕНКОМАТА?</w:t>
      </w:r>
    </w:p>
    <w:p>
      <w:pPr>
        <w:pStyle w:val="BodyText"/>
      </w:pPr>
      <w:r>
        <w:t xml:space="preserve">Если призывная комиссия вручила юноше повестку с вещами, то очередной визит в военкомат можно пропустить — за такую неявку не привлекают к уголовной ответственности. Главное правило: чтобы не стать уклонистом, важно вовремя приехать на сборный пункт.</w:t>
      </w:r>
    </w:p>
    <w:p>
      <w:pPr>
        <w:pStyle w:val="BodyText"/>
      </w:pPr>
      <w:r>
        <w:t xml:space="preserve">Хотя посещение не обязательно, помните, что мероприятие полезно в первую очередь для вас. Только так можно получить актуальные советы о том, как правильно подготовиться к уходу в армию. Советы из интернета и рекомендации друзей, даже если они только что отслужили, могут устареть, а сотрудники госучреждения обязательно поделятся только «свежими» сведениями.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http://altufievo.mos.ru/info-butyrskaya-military-commissariat/detail/8542324.html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info-butyrskaya-military-commissariat/detail/854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info-butyrskaya-military-commissariat/detail/854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2025-03-31T16:32:02Z</dcterms:created>
  <dcterms:modified xsi:type="dcterms:W3CDTF">2025-03-31T16:32:02Z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