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e0eccb349759ca7662a59a4dab8323bab448"/>
    <w:p>
      <w:pPr>
        <w:pStyle w:val="Heading3"/>
      </w:pPr>
      <w:r>
        <w:t xml:space="preserve">Местные жители помогают сделать Костромскую лучше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rPr>
          <w:bCs/>
          <w:b/>
        </w:rPr>
        <w:t xml:space="preserve">Жители Алтуфьева принимают активное участие в том, чтобы сделать район краше и помогают с благоустройством.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Благоустройством занимается не только ГБУ «Жилищник Алтуфьевского района», но и многие наши жители — по зову души. Кто-то разбил небольшой цветник у дома 6 по Костромской и с любовью ухаживает за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мы напомним, что в Алтуфьевском районе проходят конкурсы цветников, в котором участвуют местные жители. В этом году конкурс уже завершился.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http://altufievo.mos.ru/presscenter/news/detail/10200601.html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00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200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2023-10-07T06:20:55Z</dcterms:created>
  <dcterms:modified xsi:type="dcterms:W3CDTF">2023-10-07T06:20:55Z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