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6d04a137b9d1875a2dc7ec164e0de047ba214"/>
    <w:p>
      <w:pPr>
        <w:pStyle w:val="Heading3"/>
      </w:pPr>
      <w:r>
        <w:t xml:space="preserve">Развязку МКАД с Алтуфьевским шоссе достроят до конца года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rPr>
          <w:iCs/>
          <w:i/>
          <w:bCs/>
          <w:b/>
        </w:rPr>
        <w:t xml:space="preserve">В столице продолжается реконструкция транспортной развязки на пересечении МКАД с Алтуфьевским шоссе. Ход работ осмотрел Мэр Москвы Сергей Собянин. Об этом сообщается на сайте газеты «Звездный бульвар» (</w:t>
      </w:r>
      <w:hyperlink r:id="rId20">
        <w:r>
          <w:rPr>
            <w:rStyle w:val="Hyperlink"/>
            <w:iCs/>
            <w:i/>
            <w:bCs/>
            <w:b/>
          </w:rPr>
          <w:t xml:space="preserve">https://zbulvar.ru/razvyazku-na-peresechenii-altushki-s-mkad-dostroyat-do-kontsa-goda/</w:t>
        </w:r>
      </w:hyperlink>
      <w:r>
        <w:rPr>
          <w:iCs/>
          <w:i/>
          <w:bCs/>
          <w:b/>
        </w:rPr>
        <w:t xml:space="preserve">).</w:t>
      </w:r>
    </w:p>
    <w:p>
      <w:pPr>
        <w:pStyle w:val="BodyText"/>
      </w:pPr>
      <w:r>
        <w:t xml:space="preserve">— На севере Москвы одновременно реконструируется две развязки — на Осташковском шоссе и здесь, на Алтуфьевском. Объекты очень важные, они улучшают транспортную доступность почти для миллиона человек. Это жители Москвы, близлежащих районов — Мытищ, Долгопрудного и других районов Подмосковья. Работы ведутся в сложных условиях, не прекращается движение транспорта, — отметил Мэр Москвы. — По плану развязка на Алтуфьевском шоссе должна была сдана в 2023 году, перед строителями поставлена задача — сдать ее до конца этого года.</w:t>
      </w:r>
    </w:p>
    <w:p>
      <w:pPr>
        <w:pStyle w:val="BodyText"/>
      </w:pPr>
      <w:r>
        <w:t xml:space="preserve">Реконструкцию развязки на пересечении МКАД с Алтуфьевским шоссе начали в октябре 2020 года. Проект предусматривает замену устаревшего сооружения клеверного типа на современную развязку с направленными съездами большей пропускной способности.</w:t>
      </w:r>
    </w:p>
    <w:p>
      <w:pPr>
        <w:pStyle w:val="BodyText"/>
      </w:pPr>
      <w:r>
        <w:t xml:space="preserve">В рамках проекта построят 5,4 километра дорог, включая два искусственных сооружения общей протяженностью 850 метров. Длина нового путепровода через МКАД — 300 метров. Он обеспечит комфортное движение по прямому ходу Алтуфьевского шоссе.</w:t>
      </w:r>
    </w:p>
    <w:p>
      <w:pPr>
        <w:pStyle w:val="BodyText"/>
      </w:pPr>
      <w:r>
        <w:t xml:space="preserve">Новые съезды и благоустройство</w:t>
      </w:r>
    </w:p>
    <w:p>
      <w:pPr>
        <w:pStyle w:val="BodyText"/>
      </w:pPr>
      <w:r>
        <w:t xml:space="preserve">Новая эстакада-съезд улучшит выезд с Алтуфьевского шоссе на внешнюю сторону МКАД в сторону Дмитровского шоссе. Кроме того, построят съезд с внешней стороны МКАД на Алтуфьевское шоссе в сторону центра, а также реконструируют существующие съезды на МКАД и обратно.</w:t>
      </w:r>
    </w:p>
    <w:p>
      <w:pPr>
        <w:pStyle w:val="BodyText"/>
      </w:pPr>
      <w:r>
        <w:t xml:space="preserve">В рамках благоустройства прилегающей территории уложат четыре гектара газонов, высадят 85 деревьев (липа, клен, ель, лиственница) и около 1,2 тысячи кустарников (спирея, смородина, барбарис, боярышник).</w:t>
      </w:r>
    </w:p>
    <w:p>
      <w:pPr>
        <w:pStyle w:val="BodyText"/>
      </w:pPr>
      <w:r>
        <w:t xml:space="preserve">Также в ходе работ построят очистное сооружение и переместят 55 километров инженерных коммуникаций.</w:t>
      </w:r>
    </w:p>
    <w:p>
      <w:pPr>
        <w:pStyle w:val="BodyText"/>
      </w:pPr>
      <w:r>
        <w:t xml:space="preserve">Реконструкция развязки позволит увеличить пропускную способность северного участка МКАД, Алтуфьевского и Липкинского шоссе, а также разгрузить прилегающие к ним улицы и дороги, которые сегодня используются в качестве альтернативных маршрутов объезда.</w:t>
      </w:r>
    </w:p>
    <w:p>
      <w:pPr>
        <w:pStyle w:val="BodyText"/>
      </w:pPr>
      <w:r>
        <w:t xml:space="preserve">В результате улучшится транспортная доступность районов Лианозово и Бибирево, а также подмосковного округа Мытищи, в которых живут свыше 500 тысяч человек.</w:t>
      </w:r>
    </w:p>
    <w:p>
      <w:pPr>
        <w:pStyle w:val="BodyText"/>
      </w:pPr>
      <w:r>
        <w:t xml:space="preserve">В целом благодаря реконструкции двух развязок на пересечении МКАД с Алтуфьевским и Осташковским шоссе выйдет на качественно новый уровень транспортное обслуживание около миллиона местных жителей. Уменьшение заторов на МКАД принесет пользу и миллионам автомобилистов и пассажиров общественного транспорта, которые регулярно или периодически пользуются северным и северо-восточными участками этой магистрали.</w:t>
      </w:r>
    </w:p>
    <w:p>
      <w:pPr>
        <w:pStyle w:val="BodyText"/>
      </w:pPr>
      <w:r>
        <w:t xml:space="preserve">Общая строительная готовность объекта составляет 27 процентов.</w:t>
      </w:r>
    </w:p>
    <w:p>
      <w:pPr>
        <w:pStyle w:val="BodyText"/>
      </w:pPr>
      <w:r>
        <w:t xml:space="preserve">-Работы на данном объекте ведутся полным ходом. Закончена половина путепровода, работы находятся в завершающей стадии. В феврале планируется переключение на него движения и демонтаж правой части путепровода, чтобы завершить эти работы и запустить по нему движение, — рассказал генеральный директор компании-генподрядчика Алексей Денисов.</w:t>
      </w:r>
    </w:p>
    <w:p>
      <w:pPr>
        <w:pStyle w:val="BodyText"/>
      </w:pPr>
      <w:r>
        <w:t xml:space="preserve">По его словам, смонтированы все необходимые металлоконструкции для левостороннего съезда и эстакады, в феврале здесь установят мостовые балки.</w:t>
      </w:r>
    </w:p>
    <w:p>
      <w:pPr>
        <w:pStyle w:val="BodyText"/>
      </w:pPr>
      <w:r>
        <w:t xml:space="preserve">— Работы по этому объекту ведутся согласно графику. И поставленная задача будет выполнена: объект введут раньше контрактного срока, — добавил Алексей Денисов.</w:t>
      </w:r>
    </w:p>
    <w:p>
      <w:pPr>
        <w:pStyle w:val="BodyText"/>
      </w:pPr>
      <w:r>
        <w:t xml:space="preserve">В рамках проекта построят 5,4 километра дорог, включая два искусственных сооружения общей протяженностью 850 метров.</w:t>
      </w:r>
    </w:p>
    <w:p>
      <w:pPr>
        <w:pStyle w:val="BodyText"/>
      </w:pPr>
      <w:r>
        <w:t xml:space="preserve">22 транспортных узла: комплексная реконструкция развязок на МКАД</w:t>
      </w:r>
    </w:p>
    <w:p>
      <w:pPr>
        <w:pStyle w:val="BodyText"/>
      </w:pPr>
      <w:r>
        <w:t xml:space="preserve">Реконструкция и строительство развязок на МКАД — один из приоритетов развития транспортной системы Москвы.</w:t>
      </w:r>
    </w:p>
    <w:p>
      <w:pPr>
        <w:pStyle w:val="BodyText"/>
      </w:pPr>
      <w:r>
        <w:t xml:space="preserve">Помимо реконструкции самих развязок, город проводит комплексные мероприятия по расширению проезжей части МКАД за счет строительства боковых проездов и переходно-скоростных полос, а также по развитию прилегающей улично-дорожной сети.</w:t>
      </w:r>
    </w:p>
    <w:p>
      <w:pPr>
        <w:pStyle w:val="BodyText"/>
      </w:pPr>
      <w:r>
        <w:t xml:space="preserve">Работа идет одновременно с реконструкцией вылетных магистралей внутри МКАД и на территории Московской области, что позволяет существенно увеличить их пропускную способность и обеспечить полноценную интеграцию транспортной инфраструктуры Москвы и Подмосковья.</w:t>
      </w:r>
    </w:p>
    <w:p>
      <w:pPr>
        <w:pStyle w:val="BodyText"/>
      </w:pPr>
      <w:r>
        <w:t xml:space="preserve">С 2011 года реконструировали или построили 18 развязок МКАД с общей протяженностью дорог более 150 километров, среди них:</w:t>
      </w:r>
    </w:p>
    <w:p>
      <w:pPr>
        <w:pStyle w:val="BodyText"/>
      </w:pPr>
      <w:r>
        <w:t xml:space="preserve">— развязка с Ленинградским шоссе обеспечила удобный съезд на МКАД и магистраль М11 Москва — Санкт-Петербург;</w:t>
      </w:r>
      <w:r>
        <w:br/>
      </w:r>
      <w:r>
        <w:t xml:space="preserve">— развязка с Волгоградским проспектом сделала беспрепятственным съезд на федеральную трассу М5 «Урал», улучшила транспортную доступность микрорайона Жулебино и подмосковных городов Котельники и Люберцы;</w:t>
      </w:r>
      <w:r>
        <w:br/>
      </w:r>
      <w:r>
        <w:t xml:space="preserve">— развязка с Мичуринским проспектом улучшила транспортную доступность аэропорта Внуково, районов Солнцево и Раменки;</w:t>
      </w:r>
      <w:r>
        <w:br/>
      </w:r>
      <w:r>
        <w:t xml:space="preserve">— развязка с проспектом Маршала Жукова (Звенигородским шоссе) стала завершающим этапом реконструкции Звенигородского шоссе, обеспечив комфортный съезд на федеральную трассу М9 «Балтия»;</w:t>
      </w:r>
      <w:r>
        <w:br/>
      </w:r>
      <w:r>
        <w:t xml:space="preserve">— развязка с улицей Подольских Курсантов обеспечила дополнительный въезд/выезд на МКАД из района Бирюлево Западное;</w:t>
      </w:r>
      <w:r>
        <w:br/>
      </w:r>
      <w:r>
        <w:t xml:space="preserve">— развязка в районе Молодогвардейской улицы сделала возможным примыкание северного обхода Одинцова к МКАД, а в будущем обеспечит его связь с северным дублером Кутузовского проспекта;</w:t>
      </w:r>
      <w:r>
        <w:br/>
      </w:r>
      <w:r>
        <w:t xml:space="preserve">— Бусиновская развязка обеспечила вход в Москву скоростной автодороги М11 Москва — Санкт-Петербург;</w:t>
      </w:r>
      <w:r>
        <w:br/>
      </w:r>
      <w:r>
        <w:t xml:space="preserve">— Косинская развязка обеспечила выезд с Северо-Восточной хорды на МКАД;</w:t>
      </w:r>
      <w:r>
        <w:br/>
      </w:r>
      <w:r>
        <w:t xml:space="preserve">— развязка с Можайским шоссе улучшила транспортную доступность инновационного центра (ИЦ) «Сколково» и города Одинцово;</w:t>
      </w:r>
      <w:r>
        <w:br/>
      </w:r>
      <w:r>
        <w:t xml:space="preserve">— развязка с Каширским шоссе улучшила транспортную доступность аэропорта Домодедово;</w:t>
      </w:r>
      <w:r>
        <w:br/>
      </w:r>
      <w:r>
        <w:t xml:space="preserve">— развязка с Дмитровским шоссе улучшила транспортную доступность района Северный и технопарка «Физтех»;</w:t>
      </w:r>
      <w:r>
        <w:br/>
      </w:r>
      <w:r>
        <w:t xml:space="preserve">— развязка с Профсоюзной улицей обеспечила комфортный выезд на Калужское шоссе — главную транспортную артерию ТиНАО;</w:t>
      </w:r>
      <w:r>
        <w:br/>
      </w:r>
      <w:r>
        <w:t xml:space="preserve">— развязка с Ленинским проспектом обеспечила комфортный выезд с Ленинского проспекта и увеличила пропускную способность прилегающего участка МКАД;</w:t>
      </w:r>
      <w:r>
        <w:br/>
      </w:r>
      <w:r>
        <w:t xml:space="preserve">— развязка с Рязанским проспектом улучшила выезд из Москвы в Люберцы и увеличила пропускную способность прилегающего участка МКАД;</w:t>
      </w:r>
      <w:r>
        <w:br/>
      </w:r>
      <w:r>
        <w:t xml:space="preserve">— развязка с Бесединским шоссе улучшила выезд на МКАД с Бесединского шоссе, а также транспортную доступность районов Марьино, Зябликово и Братеево, а также подмосковного села Беседы;</w:t>
      </w:r>
      <w:r>
        <w:br/>
      </w:r>
      <w:r>
        <w:t xml:space="preserve">— развязка с улицей Генерала Дорохова улучшила транспортную доступность ИЦ «Сколково», обеспечила комфортный въезд/выезд транспорта с южного дублера Кутузовского проспекта на МКАД;</w:t>
      </w:r>
      <w:r>
        <w:br/>
      </w:r>
      <w:r>
        <w:t xml:space="preserve">— развязка на 40-м километре МКАД улучшила выезд из поселка Коммунарка на МКАД, а также транспортное обслуживание поселка Газопровод, деревни Мамыри и близлежащих садовых некоммерческих товариществ;</w:t>
      </w:r>
      <w:r>
        <w:br/>
      </w:r>
      <w:r>
        <w:t xml:space="preserve">— развязка с Волоколамским шоссе улучшила транспортное обслуживание северо-западных районов Москвы и подмосковного Красногорска, а также увеличила пропускную способность Волоколамского, Пятницкого и Путилковского шоссе.</w:t>
      </w:r>
    </w:p>
    <w:p>
      <w:pPr>
        <w:pStyle w:val="BodyText"/>
      </w:pPr>
      <w:r>
        <w:t xml:space="preserve">Сейчас продолжаются работы по реконструкции четырех развязок на МКАД: с Алтуфьевским и Осташковским шоссе (это позволит увеличить пропускную способность прилегающих участков МКАД), с Липецкой улицей (обеспечит беспрепятственный выезд на федеральную трассу М4 «Дон» и увеличит пропускную способность прилегающего участка МКАД) и с улицей Верхние Поля (сделает удобным выезд с Южной рокады и увеличит пропускную способность прилегающего участка МКАД).</w:t>
      </w:r>
    </w:p>
    <w:p>
      <w:pPr>
        <w:pStyle w:val="BodyText"/>
      </w:pPr>
      <w:r>
        <w:t xml:space="preserve">Реконструкция развязки позволит увеличить пропускную способность северного участка МКАД, Алтуфьевского и Липкинского шоссе, а также разгрузить прилегающие к ним улицы и дороги, которые сегодня используются в качестве альтернативных маршрутов объезда.</w:t>
      </w:r>
    </w:p>
    <w:p>
      <w:pPr>
        <w:pStyle w:val="BodyText"/>
      </w:pPr>
      <w:r>
        <w:t xml:space="preserve">Новые дороги Москвы</w:t>
      </w:r>
    </w:p>
    <w:p>
      <w:pPr>
        <w:pStyle w:val="BodyText"/>
      </w:pPr>
      <w:r>
        <w:t xml:space="preserve">В последние годы Правительство Москвы поддерживает темпы строительства дорог — в год появляется около 100 километров новых магистралей. За 10 лет построили 1121,3 километра дорог, что составляет 20 процентов от существующей улично-дорожной сети. Возведены 331 искусственное сооружение (мосты, тоннели, эстакады) и 274 внеуличных пешеходных перехода.</w:t>
      </w:r>
    </w:p>
    <w:p>
      <w:pPr>
        <w:pStyle w:val="BodyText"/>
      </w:pPr>
      <w:r>
        <w:t xml:space="preserve">В планах на этот год — строительство 91 километра дорог, 19 искусственных сооружений и 10 пешеходных переходов.</w:t>
      </w:r>
    </w:p>
    <w:p>
      <w:pPr>
        <w:pStyle w:val="BodyText"/>
      </w:pPr>
      <w:r>
        <w:t xml:space="preserve">Среди наиболее значимых объектов и работ, которые запланированы на этот год:</w:t>
      </w:r>
    </w:p>
    <w:p>
      <w:pPr>
        <w:pStyle w:val="BodyText"/>
      </w:pPr>
      <w:r>
        <w:t xml:space="preserve">— завершение строительства прямого хода Северо-Восточной хорды на участке от Алтуфьевского до Дмитровского шоссе;</w:t>
      </w:r>
      <w:r>
        <w:br/>
      </w:r>
      <w:r>
        <w:t xml:space="preserve">— транспортная развязка на пересечении МКАД с Осташковским шоссе;</w:t>
      </w:r>
      <w:r>
        <w:br/>
      </w:r>
      <w:r>
        <w:t xml:space="preserve">— реконструкция улицы Ивана Франко и Старо-Рублевского путепровода;</w:t>
      </w:r>
      <w:r>
        <w:br/>
      </w:r>
      <w:r>
        <w:t xml:space="preserve">— улично-дорожная сеть на территории административно-делового центра в поселке Коммунарка;</w:t>
      </w:r>
      <w:r>
        <w:br/>
      </w:r>
      <w:r>
        <w:t xml:space="preserve">— улично-дорожная сеть для обслуживания станции метро «Коммунарка»;</w:t>
      </w:r>
      <w:r>
        <w:br/>
      </w:r>
      <w:r>
        <w:t xml:space="preserve">— реконструкция магистральной улицы платформа Остафьево — городской округ Щербинка.</w:t>
      </w:r>
    </w:p>
    <w:p>
      <w:pPr>
        <w:pStyle w:val="BodyText"/>
      </w:pPr>
      <w:r>
        <w:t xml:space="preserve">Важным проектом ближайших лет остается строительство хордовых магистралей — Северо-Восточной и Юго-Восточной хорды, а также Южной рокады.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http://altufievo.mos.ru/presscenter/news/detail/10607808.html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10607808.html" TargetMode="External" /><Relationship Type="http://schemas.openxmlformats.org/officeDocument/2006/relationships/hyperlink" Id="rId20" Target="https://zbulvar.ru/razvyazku-na-peresechenii-altushki-s-mkad-dostroyat-do-kontsa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10607808.html" TargetMode="External" /><Relationship Type="http://schemas.openxmlformats.org/officeDocument/2006/relationships/hyperlink" Id="rId20" Target="https://zbulvar.ru/razvyazku-na-peresechenii-altushki-s-mkad-dostroyat-do-kontsa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2025-07-06T11:23:27Z</dcterms:created>
  <dcterms:modified xsi:type="dcterms:W3CDTF">2025-07-06T11:23:27Z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