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0d2dc5aab8f9b70b8998baa0bcdc1d5a67257"/>
    <w:p>
      <w:pPr>
        <w:pStyle w:val="Heading3"/>
      </w:pPr>
      <w:r>
        <w:t xml:space="preserve">В Алтуфьевском зафиксировали одни из самых дешевых новостроек в Москве</w:t>
      </w:r>
    </w:p>
    <w:p>
      <w:pPr>
        <w:pStyle w:val="FirstParagraph"/>
      </w:pPr>
      <w:r>
        <w:t xml:space="preserve">09.02.2023</w:t>
      </w:r>
    </w:p>
    <w:p>
      <w:pPr>
        <w:pStyle w:val="BodyText"/>
      </w:pPr>
      <w:r>
        <w:rPr>
          <w:iCs/>
          <w:i/>
          <w:bCs/>
          <w:b/>
        </w:rPr>
        <w:t xml:space="preserve">Аналитики изучили ситуацию на рынке недвижимости Москвы и составили рейтинг самых дешёвых, а также самых дорогих районов столицы. В топ самых дешёвых районов попал Алтуфьевский район. Об этом сообщается в московской прессе.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«Тем, кто ищет недорогое по меркам столицы жильё, стоит обратить внимание на такие районы, как Алтуфьевский, Северное Медведково и Молжаниновский районы, где цены варьируются от 230 до 233 тысяч рублей», — уточнили аналитики.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Выгоднее всего приобретать первичное жильё в Крюково, а самое дорогое — в Центральном административном округе (ЦАО).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http://altufievo.mos.ru/presscenter/news/detail/11400832.html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1400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1400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2025-07-05T20:24:14Z</dcterms:created>
  <dcterms:modified xsi:type="dcterms:W3CDTF">2025-07-05T20:24:14Z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