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9fd4148b1a85ed0d3e25de201a4fcecd8739c9"/>
    <w:p>
      <w:pPr>
        <w:pStyle w:val="Heading3"/>
      </w:pPr>
      <w:r>
        <w:t xml:space="preserve">ГАИ выясняет причину ДТП на Алтуфьевском шоссе</w:t>
      </w:r>
    </w:p>
    <w:p>
      <w:pPr>
        <w:pStyle w:val="FirstParagraph"/>
      </w:pPr>
      <w:r>
        <w:t xml:space="preserve">19.06.2024</w:t>
      </w:r>
    </w:p>
    <w:p>
      <w:pPr>
        <w:pStyle w:val="BodyText"/>
      </w:pPr>
      <w:r>
        <w:rPr>
          <w:iCs/>
          <w:i/>
          <w:bCs/>
          <w:b/>
        </w:rPr>
        <w:t xml:space="preserve">19.06.2024 8 июня в восемь часов утра 23-летняя женщина на автомобиле «Грейт Волл» из-за несоблюдения дистанции врезалась в остановившийся перед светофором грузовик МАN. </w:t>
      </w:r>
      <w:r>
        <w:rPr>
          <w:bCs/>
          <w:b/>
          <w:iCs/>
          <w:i/>
        </w:rPr>
        <w:t xml:space="preserve">Произошло это у дома 66/2 на Алтуфьевском шоссе. </w:t>
      </w:r>
    </w:p>
    <w:p>
      <w:pPr>
        <w:pStyle w:val="BodyText"/>
      </w:pPr>
      <w:r>
        <w:t xml:space="preserve">Пострадал двухлетний пассажир легковушки. С травмами головы его увезла скорая.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http://altufievo.mos.ru/presscenter/news/detail/12427692.html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presscenter/news/detail/124276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presscenter/news/detail/124276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2025-07-06T11:15:14Z</dcterms:created>
  <dcterms:modified xsi:type="dcterms:W3CDTF">2025-07-06T11:15:14Z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