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1c63db07ef3c3cdc0b1de598c5a50a83085f6"/>
    <w:p>
      <w:pPr>
        <w:pStyle w:val="Heading3"/>
      </w:pPr>
      <w:r>
        <w:t xml:space="preserve">В управе Алтуфьевского района открыты два консультационных пункта по вопросам новой системы капитального ремонта</w:t>
      </w:r>
    </w:p>
    <w:p>
      <w:pPr>
        <w:pStyle w:val="FirstParagraph"/>
      </w:pPr>
      <w:r>
        <w:t xml:space="preserve">30.03.2015</w:t>
      </w:r>
    </w:p>
    <w:p>
      <w:pPr>
        <w:pStyle w:val="BodyText"/>
      </w:pPr>
      <w:r>
        <w:t xml:space="preserve">Уважаемые собственники жилья!</w:t>
      </w:r>
    </w:p>
    <w:p>
      <w:pPr>
        <w:pStyle w:val="BodyText"/>
      </w:pPr>
      <w:r>
        <w:t xml:space="preserve">Москва в 2015 году переходит на новую систему финансирования капитального ремонта. Теперь собственники квартир при помощи взносов будут сами формировать фонд, за счет которого и будет впоследствии ремонтироваться их дом. В Москве установлен минимальный размер взноса на капремонт – 15 рублей с 1 кв.м. общей площади помещения в месяц (п.2 Постановления Правительства Москвы от 29.12.2014г. № 833-ПП). Этот взнос собственники помещений должны будут оплачивать с 1 июля 2015 года. Средства на капитальный ремонт дома могут накапливаться на региональном (городском) или на специальном счете, открываемом для Вашего дома. Решение о выборе способа накопления средств на капитальный ремонт дома собственники помещений должны принять в срок до 31 мая 2015 на общем собрании, которое будет проведено в Вашем доме.</w:t>
      </w:r>
    </w:p>
    <w:p>
      <w:pPr>
        <w:pStyle w:val="BodyText"/>
      </w:pPr>
      <w:r>
        <w:t xml:space="preserve">По вопросам проведения общего собрания собственников МКД инициативные собственники могут обратиться в ГКУ «ИС района «Алтуфьевский», по адресу: ул.Бибиревская, д.1</w:t>
      </w:r>
    </w:p>
    <w:p>
      <w:pPr>
        <w:pStyle w:val="BodyText"/>
      </w:pPr>
      <w:r>
        <w:t xml:space="preserve">В управе Алтуфьевского района открыты два консультационных пункта по вопросам новой системы капитального ремонта и выбора способа накопления средств в многоквартирных домах Москвы.</w:t>
      </w:r>
    </w:p>
    <w:p>
      <w:pPr>
        <w:pStyle w:val="BodyText"/>
      </w:pPr>
      <w:r>
        <w:t xml:space="preserve">Адрес консультационных пунктов:</w:t>
      </w:r>
    </w:p>
    <w:p>
      <w:pPr>
        <w:pStyle w:val="BodyText"/>
      </w:pPr>
      <w:r>
        <w:t xml:space="preserve">Алтуфьевское шоссе, дом 56а (каб. 104 и 106).</w:t>
      </w:r>
    </w:p>
    <w:p>
      <w:pPr>
        <w:pStyle w:val="BodyText"/>
      </w:pPr>
      <w:r>
        <w:t xml:space="preserve">Телефоны для консультаций:</w:t>
      </w:r>
    </w:p>
    <w:p>
      <w:pPr>
        <w:pStyle w:val="BodyText"/>
      </w:pPr>
      <w:r>
        <w:t xml:space="preserve">8 (499) 901-67-91 и 8 (499) 901-71-08</w:t>
      </w:r>
    </w:p>
    <w:p>
      <w:pPr>
        <w:pStyle w:val="BodyText"/>
      </w:pPr>
      <w:r>
        <w:t xml:space="preserve">Время работы:</w:t>
      </w:r>
    </w:p>
    <w:p>
      <w:pPr>
        <w:pStyle w:val="BodyText"/>
      </w:pPr>
      <w:r>
        <w:t xml:space="preserve">понедельник, вторник, среда, четверг: с 10.00 до 19.00,</w:t>
      </w:r>
    </w:p>
    <w:p>
      <w:pPr>
        <w:pStyle w:val="BodyText"/>
      </w:pPr>
      <w:r>
        <w:t xml:space="preserve">пятница: с 10.00 до 17.00.</w:t>
      </w:r>
    </w:p>
    <w:p>
      <w:pPr>
        <w:pStyle w:val="BodyText"/>
      </w:pPr>
      <w:r>
        <w:t xml:space="preserve">По вопросам новой системы капитального ремонта в многоквартирных домах Москвы Вас также могут проконсультировать в ГКУ «ИС района «Алтуфьевский»</w:t>
      </w:r>
    </w:p>
    <w:p>
      <w:pPr>
        <w:pStyle w:val="BodyText"/>
      </w:pPr>
      <w:r>
        <w:t xml:space="preserve">по адресу: Бибиревская ул., д.1.</w:t>
      </w:r>
    </w:p>
    <w:p>
      <w:pPr>
        <w:pStyle w:val="BodyText"/>
      </w:pPr>
      <w:r>
        <w:t xml:space="preserve">Телефон для справок:</w:t>
      </w:r>
    </w:p>
    <w:p>
      <w:pPr>
        <w:pStyle w:val="BodyText"/>
      </w:pPr>
      <w:r>
        <w:t xml:space="preserve">8 (499) 213-03-57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http://altufievo.mos.ru/presscenter/news/detail/1699184.html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699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699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2023-11-20T03:16:11Z</dcterms:created>
  <dcterms:modified xsi:type="dcterms:W3CDTF">2023-11-20T03:16:11Z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