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6a5e148f9842c441aa637043807e72ea50c47"/>
    <w:p>
      <w:pPr>
        <w:pStyle w:val="Heading3"/>
      </w:pPr>
      <w:r>
        <w:t xml:space="preserve">Месячник по благоустройству стартовал в СВАО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t xml:space="preserve">Все силы коммунальщиков в СВАО брошены на уборку территории округа после зимнего сезона: первого апреля стартовал месячник по благоустройству. Рабочие приведут в порядок газоны, ограждения, детские и спортивные площадки, промоют фасады зданий, сообщил на оперативном совещании в префектуре исполняющий обязанности префекта Борис Андреев.</w:t>
      </w:r>
    </w:p>
    <w:p>
      <w:pPr>
        <w:pStyle w:val="BodyText"/>
      </w:pPr>
      <w:r>
        <w:t xml:space="preserve">- Все силы и средства бросим на наведение порядка. Погодные условия позволяют проводить все виды благоустроительных работ без промедления, - сказал Андреев.</w:t>
      </w:r>
    </w:p>
    <w:p>
      <w:pPr>
        <w:pStyle w:val="BodyText"/>
      </w:pPr>
      <w:r>
        <w:t xml:space="preserve">И.о.префекта подчеркнул, что объем работ весьма большой, поэтому трудиться придется в усиленном режиме. Он порекомендовал главам управ районов организовать работу сотрудников коммунальных служб в две смены.</w:t>
      </w:r>
    </w:p>
    <w:p>
      <w:pPr>
        <w:pStyle w:val="BodyText"/>
      </w:pPr>
      <w:r>
        <w:t xml:space="preserve">На совещании также отмечалось, что все работы по ремонту малых архитектурных форм на детских площадках в округе выполнили заранее. Качели, карусели и прочие элементы игровых городков к первому апреля уже были отремонтированы.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http://altufievo.mos.ru/presscenter/news/detail/2701127.html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701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701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2025-05-10T15:05:46Z</dcterms:created>
  <dcterms:modified xsi:type="dcterms:W3CDTF">2025-05-10T15:05:46Z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