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998868b76b0d7104ef6acc2b064e2bbc934f7"/>
    <w:p>
      <w:pPr>
        <w:pStyle w:val="Heading3"/>
      </w:pPr>
      <w:r>
        <w:t xml:space="preserve">Коммунальщики восстановили газон возле дома 62а по Алтуфьевскому шоссе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t xml:space="preserve">Работы по восстановлению газона за домом 62а по Алтуфьевскому шоссе прошли силами коммунальщиков Алтуфьева. Рабочие вышли на место после того, как соответствующее обращение от жителей появилось на портале «Наш город».</w:t>
      </w:r>
    </w:p>
    <w:p>
      <w:pPr>
        <w:pStyle w:val="BodyText"/>
      </w:pPr>
      <w:r>
        <w:t xml:space="preserve">«Несвоевременное восстановление благоустройства после разрытий: за домом не восстановлен газон», - говорилось в сообщении.</w:t>
      </w:r>
    </w:p>
    <w:p>
      <w:pPr>
        <w:pStyle w:val="BodyText"/>
      </w:pPr>
      <w:r>
        <w:t xml:space="preserve">Кроме того, на части тротуара после разрытия не восстановили асфальт – его лишь прикрыли временным материалом, но полноценные работы не провели. Официальный ответ за подписью главы управы Алтуфьевского района Олега Фоменко поступил в адрес заявителя спустя три дня. Там отмечено, что работы по культивации газона и восстановлению асфальтобетонного покрытия завершены.</w:t>
      </w:r>
    </w:p>
    <w:p>
      <w:pPr>
        <w:pStyle w:val="BodyText"/>
      </w:pPr>
      <w:r>
        <w:t xml:space="preserve">Напомним, портал «Наш город» был создан по инициативе мэра Москвы. Любой москвич может, пройдя несложную регистрацию, сообщить о текущей городской или районной проблеме в одной из нескольких десятков категорий. Сообщения считаются официальными обращениями в органы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http://altufievo.mos.ru/presscenter/news/detail/2842759.html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42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42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2024-11-23T11:46:04Z</dcterms:created>
  <dcterms:modified xsi:type="dcterms:W3CDTF">2024-11-23T11:46:04Z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