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cdf02a2e9d175e501df7f3005e726d831bea3"/>
    <w:p>
      <w:pPr>
        <w:pStyle w:val="Heading3"/>
      </w:pPr>
      <w:r>
        <w:t xml:space="preserve">Семейный центр в Алтуфьеве помогает подросткам с выбором профессии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rPr>
          <w:bCs/>
          <w:b/>
          <w:iCs/>
          <w:i/>
        </w:rPr>
        <w:t xml:space="preserve">25 января в России ежегодно отмечается День студента: проводятся фестивали, праздничные концерты, массовые мероприятия, дни открытых дверей в колледжах и университетах.</w:t>
      </w:r>
    </w:p>
    <w:p>
      <w:pPr>
        <w:pStyle w:val="BodyText"/>
      </w:pPr>
      <w:r>
        <w:t xml:space="preserve">История праздника начинается в середине XVIII, когда императрица Елизавета Петровна в 1755 году подписала указ об учреждении Московского университета. Так «Татьянин день» стал праздноваться сначала как день рождения университета, а с 2005 года и как «День Российского студенчества»</w:t>
      </w:r>
    </w:p>
    <w:p>
      <w:pPr>
        <w:pStyle w:val="BodyText"/>
      </w:pPr>
      <w:r>
        <w:t xml:space="preserve">Студентами мечтают стать тысячи подростков 14-17 лет. Еще в школе ребята задумываются о выборе ВУЗа и специальности. Подготовка к поступлению начинается заранее: школьники нашего Алтуфьевского района выбирают какие предметы будут сдавать и начинают активную подготовку к экзаменам.</w:t>
      </w:r>
    </w:p>
    <w:p>
      <w:pPr>
        <w:pStyle w:val="BodyText"/>
      </w:pPr>
      <w:r>
        <w:t xml:space="preserve">Специалист Семейного центра «Диалог» Наталья Сенькина предлагает ознакомиться с рейтингом самых лучших ВУЗов Москвы, куда мечтают попасть будущие студенты — абитуриенты:</w:t>
      </w:r>
    </w:p>
    <w:p>
      <w:pPr>
        <w:pStyle w:val="BodyText"/>
      </w:pPr>
      <w:r>
        <w:t xml:space="preserve">1. Московский государственный университет имени М.ВЛомоносова</w:t>
      </w:r>
    </w:p>
    <w:p>
      <w:pPr>
        <w:pStyle w:val="BodyText"/>
      </w:pPr>
      <w:r>
        <w:t xml:space="preserve">2. Московский государственный институт международных отношений</w:t>
      </w:r>
    </w:p>
    <w:p>
      <w:pPr>
        <w:pStyle w:val="BodyText"/>
      </w:pPr>
      <w:r>
        <w:t xml:space="preserve">3. Высшая школа экономики</w:t>
      </w:r>
    </w:p>
    <w:p>
      <w:pPr>
        <w:pStyle w:val="BodyText"/>
      </w:pPr>
      <w:r>
        <w:t xml:space="preserve">4. Финансовая академия при Правительстве Российской Федерации</w:t>
      </w:r>
    </w:p>
    <w:p>
      <w:pPr>
        <w:pStyle w:val="BodyText"/>
      </w:pPr>
      <w:r>
        <w:t xml:space="preserve">5. Российская экономическая академия им. Г.В. Плеханова</w:t>
      </w:r>
    </w:p>
    <w:p>
      <w:pPr>
        <w:pStyle w:val="BodyText"/>
      </w:pPr>
      <w:r>
        <w:t xml:space="preserve">6. Московский государственный технический университет им. Н.Э.Баумана</w:t>
      </w:r>
    </w:p>
    <w:p>
      <w:pPr>
        <w:pStyle w:val="BodyText"/>
      </w:pPr>
      <w:r>
        <w:t xml:space="preserve">7. Государственный университет управления</w:t>
      </w:r>
    </w:p>
    <w:p>
      <w:pPr>
        <w:pStyle w:val="BodyText"/>
      </w:pPr>
      <w:r>
        <w:t xml:space="preserve">8. Московский авиационный институт</w:t>
      </w:r>
    </w:p>
    <w:p>
      <w:pPr>
        <w:pStyle w:val="BodyText"/>
      </w:pPr>
      <w:r>
        <w:t xml:space="preserve">9. Московский государственный университет экономики, статистики и информатики</w:t>
      </w:r>
    </w:p>
    <w:p>
      <w:pPr>
        <w:pStyle w:val="BodyText"/>
      </w:pPr>
      <w:r>
        <w:t xml:space="preserve">10. Московский технологический университет</w:t>
      </w:r>
    </w:p>
    <w:p>
      <w:pPr>
        <w:pStyle w:val="BodyText"/>
      </w:pPr>
      <w:r>
        <w:t xml:space="preserve">В нашем Алтуфьевском районе образовательную деятельность осуществляют Политехнический колледж им. П.А. Овчинникова и Колледж Автомобильного транспорта №9.</w:t>
      </w:r>
    </w:p>
    <w:p>
      <w:pPr>
        <w:pStyle w:val="BodyText"/>
      </w:pPr>
      <w:r>
        <w:t xml:space="preserve">Одним из этапов выбора подростком своей будущей специальности является профориентация. Мой семейный центр «Диалог» помогает ребятам в возрасте 14+ самоопределиться через участие в городской программе летних оплачиваемых стажировок. Организациями-партнерами становятся социально-ориентированные бюджетные организации г. Москвы.</w:t>
      </w:r>
    </w:p>
    <w:p>
      <w:pPr>
        <w:pStyle w:val="BodyText"/>
      </w:pPr>
      <w:r>
        <w:t xml:space="preserve">Студенческие годы – это замечательное время, которое дарит множество открытий, веселья и позволяет найти новых друзей.</w:t>
      </w:r>
    </w:p>
    <w:p>
      <w:pPr>
        <w:pStyle w:val="BodyText"/>
      </w:pPr>
      <w:r>
        <w:t xml:space="preserve">Подробную информацию вы можете узнать по телефону Семейного центра «Диалог»: 8-(499) 745-68-70</w:t>
      </w:r>
    </w:p>
    <w:p>
      <w:pPr>
        <w:pStyle w:val="BodyText"/>
      </w:pPr>
      <w:r>
        <w:t xml:space="preserve">#УСЗНСВАО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http://altufievo.mos.ru/presscenter/news/detail/9648738.html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648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648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2023-10-08T02:52:15Z</dcterms:created>
  <dcterms:modified xsi:type="dcterms:W3CDTF">2023-10-08T02:52:15Z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