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d80dfe81fff42b346433ee9f19f6af5e2f095"/>
    <w:p>
      <w:pPr>
        <w:pStyle w:val="Heading3"/>
      </w:pPr>
      <w:r>
        <w:t xml:space="preserve">Четыре автомобиля столкнулись на Алтуфьевском шоссе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rPr>
          <w:iCs/>
          <w:i/>
          <w:bCs/>
          <w:b/>
        </w:rPr>
        <w:t xml:space="preserve">На Алтуфьевском шоссе в районе перекрестка столкнулись сразу четыре автомобиля. Об этом сообщает «Москва24».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столкновения авто разлетелись по всей дороге. Один вылетел к светофору, другой откинуло к обочине. Задело и соседний транспорт. Пострадавших в результате аварии 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«Причиной аварии стал один из водителей, который не пропустил при повороте другой автомобиль. Досталось в итоге всем», — говорится в материале.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месте работали медики «скорой помощи» и сотрудники ГИБДД. Напоминаем, о важности соблюдения правил дорожного движения, ведь от этого зависит здоровье людей и сохранность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http://altufievo.mos.ru/presscenter/news/detail/9806350.html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80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980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2025-02-23T10:39:04Z</dcterms:created>
  <dcterms:modified xsi:type="dcterms:W3CDTF">2025-02-23T10:39:04Z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