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39ebb55f641ccd7deb1ad453960c6bf5ecd587"/>
    <w:p>
      <w:pPr>
        <w:pStyle w:val="Heading3"/>
      </w:pPr>
      <w:r>
        <w:t xml:space="preserve">Спорткомплекс для людей с ограниченными возможностями поставлен на кадастровый учёт</w:t>
      </w:r>
    </w:p>
    <w:p>
      <w:pPr>
        <w:pStyle w:val="FirstParagraph"/>
      </w:pPr>
      <w:r>
        <w:t xml:space="preserve">02.06.2021</w:t>
      </w:r>
    </w:p>
    <w:p>
      <w:pPr>
        <w:pStyle w:val="BodyText"/>
      </w:pPr>
      <w:r>
        <w:rPr>
          <w:iCs/>
          <w:i/>
        </w:rPr>
        <w:t xml:space="preserve">Сведения о физкультурно-оздоровительном комплексе внесены в Единый государственный реестр недвижимости в максимально сжатые сроки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Столичным Управлением Росреестра совместно с Кадастровой палатой по Москве поставлен на кадастровый учет специализированный физкультурно-оздоровительный комплекс для занятий физкультурой и спортом инвалидов различных категорий, расположенный в районе Нагатино-Садовники. Новый спорткомплекс площадью более 5,7 тысяч квадратных метров расположен по адресу: г. Москва, Коломенский проезд, д. 15А. Двухэтажное здание построено с учетом современных требований и норм строительства спортивных объектов, рассчитано на одновременное посещение более 100 человек. В нем созданы все условия для комфортного занятия физкультурой и спортом людей с ограниченными возможностями.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первом этаже здания расположены два бассейна, адаптированные для людей с нарушениями опорно-двигательного аппарата и оборудованные трибунами на 100 мест, а также универсальный спортзал и зал «сухого» плавания.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Второй этаж занимает реабилитационный комплекс – кабинеты массажа, электросветолечения, помещения для медперсонала и тренажерный зал.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посетителей предусмотрена парковка на 22 машино-места. К самому комплексу будет проведена новая подъездная дорога.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«Одним из важных инструментов реабилитации людей с ограниченными возможностями является спорт. Крайне важно, чтобы в спортивных объектах </w:t>
      </w:r>
      <w:r>
        <w:rPr>
          <w:iCs/>
          <w:i/>
        </w:rPr>
        <w:t xml:space="preserve">они чувствовали себя уютно, как дома. Новый специализированный </w:t>
      </w:r>
      <w:r>
        <w:rPr>
          <w:iCs/>
          <w:i/>
        </w:rPr>
        <w:t xml:space="preserve">физкультурно-оздоровительный комплекс построен с учетом особых потребностей маломобильных граждан и сможет ежедневно принимать более 100 посетителей»,</w:t>
      </w:r>
      <w:r>
        <w:t xml:space="preserve"> </w:t>
      </w:r>
      <w:r>
        <w:t xml:space="preserve">– добавила директор Кадастровой палаты по Москве Елена Спиридонова.</w:t>
      </w:r>
    </w:p>
    <w:p>
      <w:pPr>
        <w:pStyle w:val="BodyText"/>
      </w:pPr>
      <w:r>
        <w:rPr>
          <w:iCs/>
          <w:i/>
        </w:rPr>
        <w:t xml:space="preserve">«Правительством Москвы уделяется особое внимание людям с ограниченными возможностями. Помимо социальной поддержки, в столице для маломобильных граждан обустраиваются жилые дома, адаптируется городской транспорт, строятся новые объекты социальной инфраструктуры,</w:t>
      </w:r>
      <w:r>
        <w:t xml:space="preserve"> </w:t>
      </w:r>
      <w:r>
        <w:t xml:space="preserve">– сообщил руководитель Управления Росреестра по Москве Игорь Майданов. –</w:t>
      </w:r>
      <w:r>
        <w:t xml:space="preserve"> </w:t>
      </w:r>
      <w:r>
        <w:rPr>
          <w:iCs/>
          <w:i/>
        </w:rPr>
        <w:t xml:space="preserve">Учитывая важность реализации государственной программы «Доступная среда», в том числе путем создания комфортной и полноценной жизни для маломобильных горожан, столичный Росреестр совместно с Кадастровой палатой по Москве в оперативном порядке принимает решения по оформлению новых и реконструируемых социальных объектов».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http://altufievo.mos.ru/presscenter/true/detail/10000595.html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true/detail/100005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true/detail/100005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2025-02-01T02:08:45Z</dcterms:created>
  <dcterms:modified xsi:type="dcterms:W3CDTF">2025-02-01T02:08:45Z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