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проведения учётно-регистрационных действий по экстерриториальному принципу за прошедший год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 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 </w:t>
      </w: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 </w:t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 </w:t>
      </w:r>
      <w:r>
        <w:t xml:space="preserve">на прием можно в личном кабинете на портале Росреестра или по телефону:</w:t>
      </w:r>
    </w:p>
    <w:p>
      <w:pPr>
        <w:pStyle w:val="BodyText"/>
      </w:pP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http://altufievo.mos.ru/presscenter/true/detail/10614481.html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614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614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2024-09-10T20:12:24Z</dcterms:created>
  <dcterms:modified xsi:type="dcterms:W3CDTF">2024-09-10T20:12:24Z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