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как-узнать-свой-инн-на-портале-госуслуг."/>
    <w:p>
      <w:pPr>
        <w:pStyle w:val="Heading3"/>
      </w:pPr>
      <w:r>
        <w:t xml:space="preserve">Как узнать свой ИНН на портале госуслуг.</w:t>
      </w:r>
    </w:p>
    <w:p>
      <w:pPr>
        <w:pStyle w:val="FirstParagraph"/>
      </w:pPr>
      <w:r>
        <w:t xml:space="preserve">26.06.2019</w:t>
      </w:r>
    </w:p>
    <w:p>
      <w:pPr>
        <w:pStyle w:val="BodyText"/>
      </w:pPr>
      <w:r>
        <w:t xml:space="preserve">Воспользоваться электронными сервисами ФНС России возможно как на официальном сайте</w:t>
      </w:r>
      <w:r>
        <w:t xml:space="preserve"> </w:t>
      </w:r>
      <w:hyperlink r:id="rId20">
        <w:r>
          <w:rPr>
            <w:rStyle w:val="Hyperlink"/>
          </w:rPr>
          <w:t xml:space="preserve">www.nalog.ru</w:t>
        </w:r>
      </w:hyperlink>
      <w:r>
        <w:t xml:space="preserve">, так и с помощью Единого портала государственных и муниципальных услуг</w:t>
      </w:r>
      <w:r>
        <w:t xml:space="preserve"> </w:t>
      </w:r>
      <w:hyperlink r:id="rId21">
        <w:r>
          <w:rPr>
            <w:rStyle w:val="Hyperlink"/>
          </w:rPr>
          <w:t xml:space="preserve">gosuslugi.ru</w:t>
        </w:r>
      </w:hyperlink>
      <w:r>
        <w:t xml:space="preserve">.</w:t>
      </w:r>
    </w:p>
    <w:p>
      <w:pPr>
        <w:pStyle w:val="BodyText"/>
      </w:pPr>
      <w:r>
        <w:t xml:space="preserve">Информация об услугах на портале размещена по двум блокам: для физических лиц, для юридических и индивидуальных предпринимателей. Кроме того, можно найти информацию в блоке «Налоги и финансы», а также по принадлежности к компетенции ФНС России.</w:t>
      </w:r>
    </w:p>
    <w:p>
      <w:pPr>
        <w:pStyle w:val="BodyText"/>
      </w:pPr>
      <w:r>
        <w:t xml:space="preserve">Для получения конкретных услуг необходимо зарегистрироваться на портале и войти в «Личный кабинет». Авторизация проводится на основании паспортных данных, страхового номера индивидуального лицевого счета застрахованного лица, выданного Пенсионным фондом Российской Федерации и пароля, который будет выдан после регистрации на портале.</w:t>
      </w:r>
    </w:p>
    <w:p>
      <w:pPr>
        <w:pStyle w:val="BodyText"/>
      </w:pPr>
      <w:r>
        <w:t xml:space="preserve">Главными преимуществами взаимодействия с налоговыми органами с помощью ЕПГУ являются простота и удобство в получении услуги, быстрота в получении информации. Каждая услуга сопровождается подробной инструкцией, в которую включены все необходимые документы для ее осуществления.</w:t>
      </w:r>
    </w:p>
    <w:p>
      <w:pPr>
        <w:pStyle w:val="BodyText"/>
      </w:pPr>
      <w:r>
        <w:t xml:space="preserve">Зарегистрированные пользователи на ЕПГУ могут бесплатно и в режиме реального времени получить справки об исполнении обязанности по уплате налогов, сборов, пеней, штрафов, процентов, предоставить налоговые декларации по налогу на доходы физических лиц, осуществить регистрацию юридического лица или индивидуального предпринимателя, узнать свой ИНН и т.д.</w:t>
      </w:r>
    </w:p>
    <w:p>
      <w:pPr>
        <w:pStyle w:val="BodyText"/>
      </w:pPr>
      <w:r>
        <w:t xml:space="preserve">Чтобы узнать ИНН необходимо авторизоваться на портале. В каталоге услуг перейти в раздел «Налоги и финансы», далее выбрать услугу «Узнать свой ИНН». На открывшейся странице можно ознакомиться с подробной информацией об услуге, а затем следует нажать на кнопку «Получить услугу». На странице будут отражены личные данные пользователя и ИНН, если он ранее указывал паспортные данные в Личном кабинете учетной записи. Либо пользователь может просто ввести паспортные данные, после чего на странице отобразится ИНН физического лица.</w:t>
      </w:r>
    </w:p>
    <w:p>
      <w:pPr>
        <w:pStyle w:val="BodyText"/>
      </w:pPr>
      <w:r>
        <w:br/>
      </w:r>
    </w:p>
    <w:p>
      <w:pPr>
        <w:pStyle w:val="BodyText"/>
      </w:pPr>
      <w:r>
        <w:br/>
      </w:r>
    </w:p>
    <w:p>
      <w:pPr>
        <w:pStyle w:val="BodyText"/>
      </w:pPr>
      <w:r>
        <w:t xml:space="preserve">Адрес страницы:</w:t>
      </w:r>
      <w:r>
        <w:t xml:space="preserve"> </w:t>
      </w:r>
      <w:hyperlink r:id="rId22">
        <w:r>
          <w:rPr>
            <w:rStyle w:val="Hyperlink"/>
          </w:rPr>
          <w:t xml:space="preserve">http://altufievo.mos.ru/presscenter/true/detail/8179408.html</w:t>
        </w:r>
      </w:hyperlink>
    </w:p>
    <w:p>
      <w:pPr>
        <w:pStyle w:val="BodyText"/>
      </w:pPr>
      <w:hyperlink r:id="rId23">
        <w:r>
          <w:rPr>
            <w:rStyle w:val="Hyperlink"/>
          </w:rPr>
          <w:t xml:space="preserve">Управа Алтуфьевского района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altufievo.mos.ru" TargetMode="External" /><Relationship Type="http://schemas.openxmlformats.org/officeDocument/2006/relationships/hyperlink" Id="rId22" Target="http://altufievo.mos.ru/presscenter/true/detail/8179408.html" TargetMode="External" /><Relationship Type="http://schemas.openxmlformats.org/officeDocument/2006/relationships/hyperlink" Id="rId21" Target="https://www.gosuslugi.ru/" TargetMode="External" /><Relationship Type="http://schemas.openxmlformats.org/officeDocument/2006/relationships/hyperlink" Id="rId20" Target="https://www.nalog.ru/rn77/" TargetMode="External" /></Relationships>
</file>

<file path=word/_rels/footnotes.xml.rels><?xml version="1.0" encoding="UTF-8"?><Relationships xmlns="http://schemas.openxmlformats.org/package/2006/relationships"><Relationship Type="http://schemas.openxmlformats.org/officeDocument/2006/relationships/hyperlink" Id="rId23" Target="http://altufievo.mos.ru" TargetMode="External" /><Relationship Type="http://schemas.openxmlformats.org/officeDocument/2006/relationships/hyperlink" Id="rId22" Target="http://altufievo.mos.ru/presscenter/true/detail/8179408.html" TargetMode="External" /><Relationship Type="http://schemas.openxmlformats.org/officeDocument/2006/relationships/hyperlink" Id="rId21" Target="https://www.gosuslugi.ru/" TargetMode="External" /><Relationship Type="http://schemas.openxmlformats.org/officeDocument/2006/relationships/hyperlink" Id="rId20" Target="https://www.nalog.ru/rn7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2025-03-30T00:52:42Z</dcterms:created>
  <dcterms:modified xsi:type="dcterms:W3CDTF">2025-03-30T00:52:42Z</dcterms:modified>
</cp:coreProperties>
</file>

<file path=docProps/custom.xml><?xml version="1.0" encoding="utf-8"?>
<Properties xmlns="http://schemas.openxmlformats.org/officeDocument/2006/custom-properties" xmlns:vt="http://schemas.openxmlformats.org/officeDocument/2006/docPropsVTypes"/>
</file>