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6a7ccccd2a3837f03bd3dedf286596ea10806"/>
    <w:p>
      <w:pPr>
        <w:pStyle w:val="Heading3"/>
      </w:pPr>
      <w:r>
        <w:t xml:space="preserve">Кадастровая палата по Москве разъясняет особенности осуществления кадастровой деятельности</w:t>
      </w:r>
    </w:p>
    <w:p>
      <w:pPr>
        <w:pStyle w:val="FirstParagraph"/>
      </w:pPr>
      <w:r>
        <w:t xml:space="preserve">07.08.2019</w:t>
      </w:r>
    </w:p>
    <w:p>
      <w:pPr>
        <w:pStyle w:val="BodyText"/>
      </w:pPr>
      <w:r>
        <w:t xml:space="preserve">Минэкономразвитием России 27 мая 2019 года опубликовано письмо №16648-ВА/Д23и (Письмо) о применении отдельных требований к осуществлению кадастровой деятельности, в соответствии с положениями Федерального закона от 24 июля 2007 года № 221-ФЗ. Данный документ направлен на разъяснение вопросов, регулярно возникающих у кадастровых инженеров, при осуществлении ими профессиональной деятельности.</w:t>
      </w:r>
    </w:p>
    <w:p>
      <w:pPr>
        <w:pStyle w:val="BodyText"/>
      </w:pPr>
      <w:r>
        <w:t xml:space="preserve">Напомним, что кадастровые инженеры – это физические лица, являющиеся членами саморегулируемых организаций кадастровых инженеров, имеющие действующий квалификационный аттестат кадастрового инженера и проводящие работы по подготовке документов, содержащих необходимые для государственного кадастрового учета сведения о недвижимом имуществе.</w:t>
      </w:r>
    </w:p>
    <w:p>
      <w:pPr>
        <w:pStyle w:val="BodyText"/>
      </w:pPr>
      <w:r>
        <w:t xml:space="preserve">В документе указано, что для осуществления кадастровой деятельности с 01.01.2020 заинтересованное физическое лицо должно иметь высшее образование, полученное в рамках соответствующей образовательной программы по специальности (или направлению подготовки), включенной в перечень специальностей кадастровой деятельности, утвержденной приказом Минэкономразвития от 29.04.2018 № 229. В противном случае необходимо получение дополнительного профессионального образования по программе профессиональной переподготовки в области кадастровых отношений, соответствующей положениям приказа Минэкономразвития</w:t>
      </w:r>
    </w:p>
    <w:p>
      <w:pPr>
        <w:pStyle w:val="BodyText"/>
      </w:pPr>
      <w:r>
        <w:t xml:space="preserve">от 24.08.2016 № 541. Нормативный срок освоения программы «Кадастровая деятельность» составляет 600 часов.</w:t>
      </w:r>
    </w:p>
    <w:p>
      <w:pPr>
        <w:pStyle w:val="BodyText"/>
      </w:pPr>
      <w:r>
        <w:t xml:space="preserve">Таким образом, кадастровые инженеры, имеющие среднее специальное (профессиональное) образование (не имеющие высшего образования) независимо от наличия действующего на день вступления в силу Федерального закона № 452-ФЗ квалификационного аттестата кадастрового инженера, опыта работы в сфере кадастровых отношений и членства в СРО,</w:t>
      </w:r>
    </w:p>
    <w:p>
      <w:pPr>
        <w:pStyle w:val="BodyText"/>
      </w:pPr>
      <w:r>
        <w:t xml:space="preserve">с 01.01.2020 не вправе заниматься кадастровой деятельностью.</w:t>
      </w:r>
    </w:p>
    <w:p>
      <w:pPr>
        <w:pStyle w:val="BodyText"/>
      </w:pPr>
      <w:r>
        <w:t xml:space="preserve">Разъяснены положения Федерального закона № 221-ФЗ (Закон) относительно сроков стажировки кадастровых инженеров. Согласно письму, для принятия физического лица в члены СРО требуется наличие опыта работы (стажировки) в качестве помощника кадастрового инженера не менее двух лет, в течение которых он принимал участие в подготовке и выполнении кадастровых работ.</w:t>
      </w:r>
    </w:p>
    <w:p>
      <w:pPr>
        <w:pStyle w:val="BodyText"/>
      </w:pPr>
      <w:r>
        <w:t xml:space="preserve">По мнению Минэкономразвития России, прохождение стажировки и сдача теоретического экзамена являются обязательными условиями принятия в члены СРО, поскольку для осуществления кадастровой деятельности необходимо предварительно подтвердить наличие профессиональных знаний.</w:t>
      </w:r>
    </w:p>
    <w:p>
      <w:pPr>
        <w:pStyle w:val="BodyText"/>
      </w:pPr>
      <w:r>
        <w:t xml:space="preserve">Также Письмом отмечено, что отношения, возникающие в связи с осуществлением кадастровой деятельности, регулируются Законом. При этом кадастровый инженер для осуществления своей деятельности самостоятельно вправе выбрать одну из предложенных форм организации:</w:t>
      </w:r>
    </w:p>
    <w:p>
      <w:pPr>
        <w:pStyle w:val="BodyText"/>
      </w:pPr>
      <w:r>
        <w:t xml:space="preserve">1) в качестве индивидуального предпринимателя;</w:t>
      </w:r>
    </w:p>
    <w:p>
      <w:pPr>
        <w:pStyle w:val="BodyText"/>
      </w:pPr>
      <w:r>
        <w:t xml:space="preserve">2) в качестве работника юридического лица на основании трудового договора.</w:t>
      </w:r>
    </w:p>
    <w:p>
      <w:pPr>
        <w:pStyle w:val="BodyText"/>
      </w:pPr>
      <w:r>
        <w:t xml:space="preserve">Основанием для выполнения кадастровым инженером кадастровых работ является договор подряда, заключаемый в соответствии с требованиями гражданского законодательства и Закона.</w:t>
      </w:r>
    </w:p>
    <w:p>
      <w:pPr>
        <w:pStyle w:val="BodyText"/>
      </w:pPr>
      <w:r>
        <w:t xml:space="preserve">Кроме того, в документе указано, что с 1 июля 2016 года членство кадастрового инженера в СРО стало обязательным, а также кадастровый инженер может быть членом только одной СРО.</w:t>
      </w:r>
    </w:p>
    <w:p>
      <w:pPr>
        <w:pStyle w:val="BodyText"/>
      </w:pPr>
      <w:r>
        <w:t xml:space="preserve">Уточнена ответственность кадастрового инженера при осуществлении профессиональной деятельности. Отмечено, что статьей 29.1 федерального Закона регламентированы права и обязанности кадастрового инженера, а статьей 29.2 установлены виды и пределы ответственности кадастрового инженера, который он несет при наличии вины за несоблюдение требований Закона, других федеральных законов и иных нормативных правовых актов Российской Федерации в области кадастровых отношений.</w:t>
      </w:r>
    </w:p>
    <w:p>
      <w:pPr>
        <w:pStyle w:val="BodyText"/>
      </w:pPr>
      <w:r>
        <w:t xml:space="preserve">Согласно Письму кадастровый инженер при наличии оснований может быть привлечен СРО к дисциплинарной ответственности в виде полного возмещения причиненных убытков (пункт 3 части 8, часть 9 статьи 30.1 Закона). Убытки, причиненные действиями (бездействием) кадастрового инженера заказчику кадастровых работ и (или) третьим лицам, подлежат возмещению за счет страхового возмещения по договору обязательного страхования гражданской ответственности кадастрового инженера.</w:t>
      </w:r>
    </w:p>
    <w:p>
      <w:pPr>
        <w:pStyle w:val="BodyText"/>
      </w:pPr>
      <w:r>
        <w:t xml:space="preserve">В заключении Минэкономразвития обратило внимание, что основной целью создания СРО является обеспечение всех условий для ведения профессиональной деятельности кадастровых инженеров, а также организация информационного и методического обеспечения своих членов.</w:t>
      </w:r>
    </w:p>
    <w:p>
      <w:pPr>
        <w:pStyle w:val="BodyText"/>
      </w:pPr>
      <w:r>
        <w:t xml:space="preserve">В свою очередь Кадастровая палата по Москве, в целях снижения количества решений о приостановлениях и отказах при проведении учётных действий, проводит на регулярной основе разъясняющие семинары для кадастровых инженеров. Только за последние два года данные семинары посетило порядка 450 кадастровых инженеров, в которых подробно разобраны требования к подготовке межевых и технических планов, составления актов обследования, а также типовые ошибки, допускаемые при осуществлении профессиональной деятельности.</w:t>
      </w:r>
    </w:p>
    <w:p>
      <w:pPr>
        <w:pStyle w:val="BodyText"/>
      </w:pPr>
      <w:r>
        <w:t xml:space="preserve">Напоминаем, что на портале Росреестра www.rosreestr.ru в разделе «Электронные услуги и сервисы» во вкладке «Реестр кадастровых инженеров» доступен полный список кадастровых инженеров, включающий в себя более 39 000 специалистов. Возможности сервиса позволяют узнать квалификацию кадастрового инженера и наличие у него действующего аттестата перед заключением договора на выполнение работ. Кроме того, можно найти контактную информацию кадастрового инженера, номер и дату выдачи его квалификационного аттестата и ознакомиться с итогами индивидуальной профессиональной деятельности специалиста.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http://altufievo.mos.ru/presscenter/true/detail/8267634.html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267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8267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2025-03-02T05:09:57Z</dcterms:created>
  <dcterms:modified xsi:type="dcterms:W3CDTF">2025-03-02T05:09:57Z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