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москвичи"/>
    <w:p>
      <w:pPr>
        <w:pStyle w:val="Heading3"/>
      </w:pPr>
      <w:r>
        <w:t xml:space="preserve">Уважаемые москвичи!!!</w:t>
      </w:r>
    </w:p>
    <w:p>
      <w:pPr>
        <w:pStyle w:val="FirstParagraph"/>
      </w:pPr>
      <w:r>
        <w:t xml:space="preserve">20.08.2020</w:t>
      </w:r>
    </w:p>
    <w:p>
      <w:pPr>
        <w:pStyle w:val="BodyText"/>
      </w:pPr>
      <w:r>
        <w:rPr>
          <w:bCs/>
          <w:b/>
        </w:rPr>
        <w:t xml:space="preserve">С 01.07.2019 года</w:t>
      </w:r>
      <w:r>
        <w:t xml:space="preserve"> </w:t>
      </w:r>
      <w:r>
        <w:t xml:space="preserve">(</w:t>
      </w:r>
      <w:r>
        <w:rPr>
          <w:iCs/>
          <w:i/>
        </w:rPr>
        <w:t xml:space="preserve">на третьем этапе</w:t>
      </w:r>
      <w:r>
        <w:t xml:space="preserve">)</w:t>
      </w:r>
      <w:r>
        <w:t xml:space="preserve"> </w:t>
      </w:r>
      <w:r>
        <w:rPr>
          <w:bCs/>
          <w:b/>
        </w:rPr>
        <w:t xml:space="preserve">в многофункциональные центры предоставления государственных услуг/функций</w:t>
      </w:r>
      <w:r>
        <w:t xml:space="preserve"> </w:t>
      </w:r>
      <w:r>
        <w:t xml:space="preserve">(далее – МФЦ) будут переданы функции по приему заявлений и документов на оказание</w:t>
      </w:r>
      <w:r>
        <w:t xml:space="preserve"> </w:t>
      </w:r>
      <w:r>
        <w:rPr>
          <w:bCs/>
          <w:b/>
        </w:rPr>
        <w:t xml:space="preserve">36 государственных и иных услуг в сфере социальной защиты населения.</w:t>
      </w:r>
    </w:p>
    <w:p>
      <w:pPr>
        <w:pStyle w:val="BodyText"/>
      </w:pPr>
      <w:r>
        <w:t xml:space="preserve">Это услуги(функции) по предоставлению различных компенсационных выплат Героям Советского Союза, Героям Российской Федерации и полным кавалерам ордена Славы, Героям Социалистического Труда, Героям Труда Российской Федерации и полным кавалерам ордена Трудовой Славы; по предоставлению и выплате компенсаций, пособий и выдаче удостоверений гражданам, пострадавшим от воздействия радиации; по предоставлению гражданам санаторно-курортного лечения (путевки и проезд к месту лечения и обратно); по выдаче решений о признании гражданина нуждающимся в социальном обслуживании в стационарной форме; по назначению выплаты компенсации страховой премии по договору обязательного страхования гражданской ответственности владельцев транспортных средств (инвалидам, детям-инвалидам), а именно:</w:t>
      </w:r>
    </w:p>
    <w:p>
      <w:pPr>
        <w:pStyle w:val="BodyText"/>
      </w:pPr>
      <w:r>
        <w:t xml:space="preserve">· Предоставление ежемесячной денежной компенсации на автомобильное топливо Героям Советского Союза, Героям Российской Федерации и полным кавалерам ордена Славы</w:t>
      </w:r>
    </w:p>
    <w:p>
      <w:pPr>
        <w:pStyle w:val="BodyText"/>
      </w:pPr>
      <w:r>
        <w:t xml:space="preserve">· Возмещение расходов на проезд к месту лечения и обратно Героям Советского Союза, Героям Российской Федерации, полным кавалерам ордена Славы и членам их семей</w:t>
      </w:r>
    </w:p>
    <w:p>
      <w:pPr>
        <w:pStyle w:val="BodyText"/>
      </w:pPr>
      <w:r>
        <w:t xml:space="preserve">· Предоставление компенсации расходов на оплату пользования домашним телефоном Героям Советского Союза, Героям Российской Федерации и полным кавалерам ордена Славы, и членам их семей</w:t>
      </w:r>
    </w:p>
    <w:p>
      <w:pPr>
        <w:pStyle w:val="BodyText"/>
      </w:pPr>
      <w:r>
        <w:t xml:space="preserve">· Предоставление компенсации расходов на оплату пользования домашним телефоном Героям Социалистического Труда, Героям Труда Российской Федерации и полным кавалерам ордена Трудовой Славы</w:t>
      </w:r>
    </w:p>
    <w:p>
      <w:pPr>
        <w:pStyle w:val="BodyText"/>
      </w:pPr>
      <w:r>
        <w:t xml:space="preserve">· Назначение ежемесячной компенсационной выплаты Героям Советского Союза, Героям Российской Федерации, Героям Социалистического Труда, Героям Труда Российской Федерации и полным кавалерам ордена Славы, ордена Трудовой Славы</w:t>
      </w:r>
    </w:p>
    <w:p>
      <w:pPr>
        <w:pStyle w:val="BodyText"/>
      </w:pPr>
      <w:r>
        <w:t xml:space="preserve">· Назначение и предоставление дополнительного ежемесячного денежного обеспечения Героям Советского Союза, Героям Российской Федерации, полным кавалерам ордена Славы, Героям Социалистического Труда, Героям Труда Российской Федерации и полным кавалерам ордена Трудовой Славы, ежемесячной компенсационной выплаты их вдовам (вдовцам), не вступившим в повторный брак, и одному из родителей погибших (умерших) Героев Советского Союза, Героев Российской Федерации</w:t>
      </w:r>
    </w:p>
    <w:p>
      <w:pPr>
        <w:pStyle w:val="BodyText"/>
      </w:pPr>
      <w:r>
        <w:t xml:space="preserve">· Возмещение расходов по захоронению умершего (погибшего) Героя Советского Союза, Героя Российской Федерации и полного кавалера ордена Славы</w:t>
      </w:r>
    </w:p>
    <w:p>
      <w:pPr>
        <w:pStyle w:val="BodyText"/>
      </w:pPr>
      <w:r>
        <w:t xml:space="preserve">· Возмещение расходов, связанных с погребением умершего Героя Социалистического Труда, Героя Труда Российской Федерации и полного кавалера ордена Трудовой Славы</w:t>
      </w:r>
    </w:p>
    <w:p>
      <w:pPr>
        <w:pStyle w:val="BodyText"/>
      </w:pPr>
      <w:r>
        <w:t xml:space="preserve">· Предоставление единовременного пособия в случае смерти (гибели) Героя Советского Союза, Героя Российской Федерации и полного кавалера ордена Славы</w:t>
      </w:r>
    </w:p>
    <w:p>
      <w:pPr>
        <w:pStyle w:val="BodyText"/>
      </w:pPr>
      <w:r>
        <w:t xml:space="preserve">· Предоставление ежемесячной денежной компенсации на приобретение продовольственных товаров гражданам, пострадавшим от воздействия радиации</w:t>
      </w:r>
    </w:p>
    <w:p>
      <w:pPr>
        <w:pStyle w:val="BodyText"/>
      </w:pPr>
      <w:r>
        <w:t xml:space="preserve">· Предоставление ежегодной компенсации за вред здоровью (на оздоровление) гражданам, пострадавшим от воздействия радиации</w:t>
      </w:r>
    </w:p>
    <w:p>
      <w:pPr>
        <w:pStyle w:val="BodyText"/>
      </w:pPr>
      <w:r>
        <w:t xml:space="preserve">· Оплата дополнительного оплачиваемого отпуска отдельным категориям граждан, пострадавших от воздействия радиации</w:t>
      </w:r>
    </w:p>
    <w:p>
      <w:pPr>
        <w:pStyle w:val="BodyText"/>
      </w:pPr>
      <w:r>
        <w:t xml:space="preserve">· Предоставление единовременной денежной компенсации за вред здоровью отдельным категориям граждан, пострадавших от воздействия радиации</w:t>
      </w:r>
    </w:p>
    <w:p>
      <w:pPr>
        <w:pStyle w:val="BodyText"/>
      </w:pPr>
      <w:r>
        <w:t xml:space="preserve">· Предоставление единовременной денежной компенсации за потерю кормильца из числа граждан, пострадавших от воздействия радиации</w:t>
      </w:r>
    </w:p>
    <w:p>
      <w:pPr>
        <w:pStyle w:val="BodyText"/>
      </w:pPr>
      <w:r>
        <w:t xml:space="preserve">· Предоставление ежемесячной компенсации в возмещение вреда отдельным категориям граждан, пострадавших от воздействия радиации</w:t>
      </w:r>
    </w:p>
    <w:p>
      <w:pPr>
        <w:pStyle w:val="BodyText"/>
      </w:pPr>
      <w:r>
        <w:t xml:space="preserve">· Выплата единовременного пособия в связи с переездом на новое место жительства из зон радиоактивного загрязнения вследствие катастрофы на Чернобыльской АЭС и аварии на производственном объединении «Маяк»</w:t>
      </w:r>
    </w:p>
    <w:p>
      <w:pPr>
        <w:pStyle w:val="BodyText"/>
      </w:pPr>
      <w:r>
        <w:t xml:space="preserve">· Выплата единовременной компенсации расходов по перевозке имущества в связи с переездом на новое место жительства из зон радиоактивного загрязнения вследствие катастрофы на Чернобыльской АЭС и аварии на производственном объединении «Маяк»</w:t>
      </w:r>
    </w:p>
    <w:p>
      <w:pPr>
        <w:pStyle w:val="BodyText"/>
      </w:pPr>
      <w:r>
        <w:t xml:space="preserve">· Выплата единовременной компенсации стоимости проезда в связи с переездом на новое место жительства из зон радиоактивного загрязнения вследствие катастрофы на Чернобыльской АЭС и аварии на производственном объединении «Маяк»</w:t>
      </w:r>
    </w:p>
    <w:p>
      <w:pPr>
        <w:pStyle w:val="BodyText"/>
      </w:pPr>
      <w:r>
        <w:t xml:space="preserve">· Выплата ежегодной компенсации детям, потерявшим кормильца-участника ликвидации последствий катастрофы на Чернобыльской АЭС либо участника ликвидации последствий аварии на производственном объединении «Маяк»</w:t>
      </w:r>
    </w:p>
    <w:p>
      <w:pPr>
        <w:pStyle w:val="BodyText"/>
      </w:pPr>
      <w:r>
        <w:t xml:space="preserve">· Выплата ежемесячной компенсации за потерю кормильца – участника ликвидации последствий катастрофы на Чернобыльской АЭС, ветерана подразделений особого риска</w:t>
      </w:r>
    </w:p>
    <w:p>
      <w:pPr>
        <w:pStyle w:val="BodyText"/>
      </w:pPr>
      <w:r>
        <w:t xml:space="preserve">· Выплата ежемесячной компенсации за потерю кормильца при ликвидации последствий аварии на производственном объединении «Маяк» и при проведении защитных мероприятий и реабилитации радиоактивно загрязненных территорий вдоль реки Теча</w:t>
      </w:r>
    </w:p>
    <w:p>
      <w:pPr>
        <w:pStyle w:val="BodyText"/>
      </w:pPr>
      <w:r>
        <w:t xml:space="preserve">· Выплата ежемесячной денежной компенсации гражданам, работающим в зонах радиоактивного загрязнения вследствие катастрофы на Чернобыльской АЭС</w:t>
      </w:r>
    </w:p>
    <w:p>
      <w:pPr>
        <w:pStyle w:val="BodyText"/>
      </w:pPr>
      <w:r>
        <w:t xml:space="preserve">· Выплата ежегодного вознаграждения за выслугу лет гражданам, постоянно работающим в зонах радиоактивного загрязнения вследствие катастрофы на Чернобыльской АЭС</w:t>
      </w:r>
    </w:p>
    <w:p>
      <w:pPr>
        <w:pStyle w:val="BodyText"/>
      </w:pPr>
      <w:r>
        <w:t xml:space="preserve">· Выплата ежемесячной компенсации на питание детям отдельных категорий граждан, подвергшихся воздействию радиации, посещающим дошкольные учреждения, а также не посещающим образовательные учреждения по медицинским показаниям</w:t>
      </w:r>
    </w:p>
    <w:p>
      <w:pPr>
        <w:pStyle w:val="BodyText"/>
      </w:pPr>
      <w:r>
        <w:t xml:space="preserve">· Выдача удостоверения участника ликвидации последствий катастрофы на Чернобыльской АЭС и его дубликата</w:t>
      </w:r>
    </w:p>
    <w:p>
      <w:pPr>
        <w:pStyle w:val="BodyText"/>
      </w:pPr>
      <w:r>
        <w:t xml:space="preserve">· Выдача удостоверения перенесшего лучевую болезнь или другие заболевания, связанные с радиационным воздействием, ставшего инвалидом и его дубликата</w:t>
      </w:r>
    </w:p>
    <w:p>
      <w:pPr>
        <w:pStyle w:val="BodyText"/>
      </w:pPr>
      <w:r>
        <w:t xml:space="preserve">· Выдача удостоверения эвакуированного, переселенного, выехавшего добровольно из зон радиоактивного загрязнения вследствие катастрофы на Чернобыльской АЭС и его дубликата</w:t>
      </w:r>
    </w:p>
    <w:p>
      <w:pPr>
        <w:pStyle w:val="BodyText"/>
      </w:pPr>
      <w:r>
        <w:t xml:space="preserve">· Выдача удостоверения участника ликвидации последствий аварии в 1957 году на производственном объединении «Маяк» и сбросов радиоактивных отходов в реку Теча и его дубликата</w:t>
      </w:r>
    </w:p>
    <w:p>
      <w:pPr>
        <w:pStyle w:val="BodyText"/>
      </w:pPr>
      <w:r>
        <w:t xml:space="preserve">· Выдача удостоверения эвакуированного, переселенного, выехавшего добровольно из населенных пунктов, подвергшихся радиоактивному загрязнению вследствие аварии в 1957 году на производственном объединении «Маяк» и сбросов радиоактивных отходов в реку Теча, и его дубликата</w:t>
      </w:r>
    </w:p>
    <w:p>
      <w:pPr>
        <w:pStyle w:val="BodyText"/>
      </w:pPr>
      <w:r>
        <w:t xml:space="preserve">· Выдача удостоверения, подвергшегося радиационному воздействию вследствие ядерных испытаний на Семипалатинском полигоне и получившего суммарную эффективную дозу облучения свыше 5 сЗв и его дубликата</w:t>
      </w:r>
    </w:p>
    <w:p>
      <w:pPr>
        <w:pStyle w:val="BodyText"/>
      </w:pPr>
      <w:r>
        <w:t xml:space="preserve">· Предоставление бесплатной санаторно-курортной путевки в соответствии с нормативными правовыми актами города Москвы</w:t>
      </w:r>
    </w:p>
    <w:p>
      <w:pPr>
        <w:pStyle w:val="BodyText"/>
      </w:pPr>
      <w:r>
        <w:t xml:space="preserve">· Предоставление федеральным льготным категориям граждан бесплатной санаторно-курортной путевки</w:t>
      </w:r>
    </w:p>
    <w:p>
      <w:pPr>
        <w:pStyle w:val="BodyText"/>
      </w:pPr>
      <w:r>
        <w:t xml:space="preserve">· Предоставление федеральным льготным категориям граждан бесплатного проезда на междугородном транспорте к месту лечения и обратно</w:t>
      </w:r>
    </w:p>
    <w:p>
      <w:pPr>
        <w:pStyle w:val="BodyText"/>
      </w:pPr>
      <w:r>
        <w:t xml:space="preserve">· Возмещение расходов на проезд междугородным железнодорожным транспортом к месту лечения и обратно отдельным льготным категориям граждан в соответствии с нормативными правовыми актами города Москвы</w:t>
      </w:r>
    </w:p>
    <w:p>
      <w:pPr>
        <w:pStyle w:val="BodyText"/>
      </w:pPr>
      <w:r>
        <w:t xml:space="preserve">· Подготовка и выдача решения о признании гражданина нуждающимся в социальном обслуживании в стационарной форме</w:t>
      </w:r>
    </w:p>
    <w:p>
      <w:pPr>
        <w:pStyle w:val="BodyText"/>
      </w:pPr>
      <w:r>
        <w:t xml:space="preserve">· Назначение выплаты компенсации инвалидам, в том числе детям-инвалидам, страховой премии по договору обязательного страхования гражданской ответственности владельцев транспортных средств (ОСАГО)</w:t>
      </w:r>
    </w:p>
    <w:p>
      <w:pPr>
        <w:pStyle w:val="BodyText"/>
      </w:pPr>
      <w:r>
        <w:t xml:space="preserve">Заявления и документы на эти услуги можно подать в любом МФЦ, без привязки к месту проживания.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http://altufievo.mos.ru/presscenter/true/detail/8511838.html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8511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8511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2024-07-30T06:57:49Z</dcterms:created>
  <dcterms:modified xsi:type="dcterms:W3CDTF">2024-07-30T06:57:49Z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