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0010106af9a35bef5b2cbaf934e72fe2063f7"/>
    <w:p>
      <w:pPr>
        <w:pStyle w:val="Heading3"/>
      </w:pPr>
      <w:r>
        <w:t xml:space="preserve">Олег Скуфинский ознакомился с работой Столичного управления Росреестра и Кадастровой палаты по Москве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iCs/>
          <w:i/>
        </w:rPr>
        <w:t xml:space="preserve">Глава Федеральной службы государственной регистрации, кадастра и картографии (Росреестра) посетил Управление Росреестра по Москве с рабочим визитом.</w:t>
      </w:r>
    </w:p>
    <w:p>
      <w:pPr>
        <w:pStyle w:val="BodyText"/>
      </w:pPr>
      <w:r>
        <w:rPr>
          <w:bCs/>
          <w:b/>
        </w:rPr>
        <w:t xml:space="preserve">Олег Скуфинский провел рабочую встречу с руководящим составом Управления Росреестра по Москве, а также Столичной Кадастровой палаты.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ходе совещания глава Росреестра ознакомился с результатами работ ведомств. От Кадастровой палаты по Москве в мероприятии приняли участие: директор учреждения Елена Спиридонова и её заместитель – главный технолог Виктор Горелышев.</w:t>
      </w:r>
    </w:p>
    <w:p>
      <w:pPr>
        <w:pStyle w:val="BodyText"/>
      </w:pPr>
      <w:r>
        <w:t xml:space="preserve">Глава Росреестра обозначил ключевые задачи на ближайший период с учетом реализации национальных проектов и программ. В числе приоритетных задач</w:t>
      </w:r>
      <w:r>
        <w:t xml:space="preserve"> </w:t>
      </w:r>
      <w:r>
        <w:rPr>
          <w:bCs/>
          <w:b/>
        </w:rPr>
        <w:t xml:space="preserve">Олег Скуфинский</w:t>
      </w:r>
      <w:r>
        <w:t xml:space="preserve"> </w:t>
      </w:r>
      <w:r>
        <w:t xml:space="preserve">отметил совершенствование электронных сервисов, а также повышение качества предоставляемых ведомством государственных услуг.</w:t>
      </w:r>
    </w:p>
    <w:p>
      <w:pPr>
        <w:pStyle w:val="BodyText"/>
      </w:pPr>
      <w:r>
        <w:t xml:space="preserve">Руководитель Управления Росреестра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проинформировал главу ведомства</w:t>
      </w:r>
      <w:r>
        <w:t xml:space="preserve"> </w:t>
      </w:r>
      <w:r>
        <w:rPr>
          <w:bCs/>
          <w:b/>
        </w:rPr>
        <w:t xml:space="preserve">Олега Скуфинского</w:t>
      </w:r>
      <w:r>
        <w:t xml:space="preserve"> </w:t>
      </w:r>
      <w:r>
        <w:t xml:space="preserve">об основных итогах работы и задачах на текущий год. В 2019 году столичным Росреестром было принято более 1,6 млн. заявлений на регистрацию прав и порядка 130 тысяч - на кадастровый учет </w:t>
      </w:r>
      <w:r>
        <w:t xml:space="preserve">и единую процедуру. По сравнению с 2018 годом объем заявлений </w:t>
      </w:r>
      <w:r>
        <w:t xml:space="preserve">на учетно-регистрационные действия увеличился на 22%.</w:t>
      </w:r>
    </w:p>
    <w:p>
      <w:pPr>
        <w:pStyle w:val="BodyText"/>
      </w:pPr>
      <w:r>
        <w:t xml:space="preserve">В ходе совещания отмечено, что Кадастровой палатой по Москве совместно с Столичным управлением Росреестра ведется постоянная работа по повышению качества содержащихся в реестре данных. Кроме того участники мероприятия обозначили, что еще одним приоритетом работы является дальнейшее сопровождение социальных программ Москвы.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Кадастровой палатой по Москве совместно со Столичным управлением Росреестра в отношении объектов высокого социального значения принимаются дополнительные меры по учету и регистрации недвижимости в максимально короткий срок. По результатам совместной деятельности в 2019 году более 1100 социально значимых объектов города поставлено на кадастровый учет, что превышает аналогичные показатели 2018 год на 26%»,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Также руководитель Росреестра</w:t>
      </w:r>
      <w:r>
        <w:t xml:space="preserve"> </w:t>
      </w:r>
      <w:r>
        <w:rPr>
          <w:bCs/>
          <w:b/>
        </w:rPr>
        <w:t xml:space="preserve">Олег Скуфинский</w:t>
      </w:r>
      <w:r>
        <w:t xml:space="preserve"> </w:t>
      </w:r>
      <w:r>
        <w:t xml:space="preserve">ознакомился </w:t>
      </w:r>
      <w:r>
        <w:t xml:space="preserve">с работой отдела регистрации недвижимости по Центральному административному округу города Москвы, где был продемонстрирован полный процесс обработки документов – от этапа их поступления в приемную Управления из центра госуслуг «Мои Документы» до принятия решения государственным регистратором.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http://altufievo.mos.ru/presscenter/true/detail/8679257.html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679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679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2025-03-15T16:05:09Z</dcterms:created>
  <dcterms:modified xsi:type="dcterms:W3CDTF">2025-03-15T16:05:09Z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