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6224a7b19c4c4d2fffc2812d9c0cfdf226342"/>
    <w:p>
      <w:pPr>
        <w:pStyle w:val="Heading3"/>
      </w:pPr>
      <w:r>
        <w:t xml:space="preserve">Кадастровой палатой по Москве достигнуты целевые показатели по внесению в реестр недвижимости сведений об объектах культурного наследия и их территориях</w:t>
      </w:r>
    </w:p>
    <w:p>
      <w:pPr>
        <w:pStyle w:val="FirstParagraph"/>
      </w:pPr>
      <w:r>
        <w:t xml:space="preserve">28.02.2020</w:t>
      </w:r>
    </w:p>
    <w:p>
      <w:pPr>
        <w:pStyle w:val="BodyText"/>
      </w:pPr>
      <w:r>
        <w:rPr>
          <w:iCs/>
          <w:i/>
        </w:rPr>
        <w:t xml:space="preserve">За 2019 год учреждением внесены в Единый государственный реестр недвижимости (ЕГРН) сведения в отношении более 1 800 объектов культурного наследия, а также более 500 территорий объектов культурного наследия.</w:t>
      </w:r>
    </w:p>
    <w:p>
      <w:pPr>
        <w:pStyle w:val="BodyText"/>
      </w:pPr>
      <w:r>
        <w:rPr>
          <w:bCs/>
          <w:b/>
        </w:rPr>
        <w:t xml:space="preserve">Кадастровой палатой по Москве совместно с Департаментом культурного наследия столицы достигнуты плановые показатели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на 2019 год, установленные целевой моделью «Постановка на кадастровый учет земельных участков и объектов недвижимого имущества», характеризующие количество сведений в реестре недвижимости об объектах культурного наследия и их территориях, включённых в Единый государственный реестр объектов культурного наследия. В настоящее время в ЕГРН содержатся сведения о 2 882 объектах культурного наследия и о 1 521 территории объектов культурного наследия.</w:t>
      </w:r>
    </w:p>
    <w:p>
      <w:pPr>
        <w:pStyle w:val="BodyText"/>
      </w:pPr>
      <w:r>
        <w:rPr>
          <w:iCs/>
          <w:i/>
        </w:rPr>
        <w:t xml:space="preserve">«Памятники истории и культуры России составляют весомую долю 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в культурном и природном наследии мира, вносят важнейший вклад в устойчивое развитие нашей страны и человеческой цивилизации в целом. Немаловажную роль в сохранении культурного достояния нашей страны играет наличие </w:t>
      </w:r>
    </w:p>
    <w:p>
      <w:pPr>
        <w:pStyle w:val="BodyText"/>
      </w:pPr>
      <w:r>
        <w:rPr>
          <w:iCs/>
          <w:i/>
        </w:rPr>
        <w:t xml:space="preserve">в реестре недвижимости полных и достоверных сведений об объектах культурного наследия, их территориях и зонах охраны»,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Наличие в реестре недвижимости сведений об объектах культурного наследия позволяет исключить нарушения законодательства при планировании развития территорий, а также снижает риски при проведении инвестиционной и предпринимательской деятельности.</w:t>
      </w:r>
    </w:p>
    <w:p>
      <w:pPr>
        <w:pStyle w:val="BodyText"/>
      </w:pPr>
      <w:r>
        <w:rPr>
          <w:iCs/>
          <w:i/>
          <w:bCs/>
          <w:b/>
        </w:rPr>
        <w:t xml:space="preserve">«</w:t>
      </w:r>
      <w:r>
        <w:rPr>
          <w:iCs/>
          <w:i/>
        </w:rPr>
        <w:t xml:space="preserve">Кадастровой палатой по Москве совместно с Управлением Росреестра по Москве и Департаментом культурного наследия города Москвы ведётся активная работа по внесению сведений в ЕГРН об объектах культурного наследия и их территориях, направленная на сохранение памятников истории 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и культуры столицы. Так, на сегодняшний день в реестре недвижимости содержатся сведения в отношении 2 882 объектах культурного наследия федерального и регионального значения, а также 1 521 территории объектов культурного наследия, расположенных на территории города Москвы», </w:t>
      </w:r>
    </w:p>
    <w:p>
      <w:pPr>
        <w:pStyle w:val="BodyText"/>
      </w:pPr>
      <w:r>
        <w:t xml:space="preserve">– сообщила</w:t>
      </w:r>
      <w:r>
        <w:t xml:space="preserve"> </w:t>
      </w:r>
      <w:r>
        <w:rPr>
          <w:bCs/>
          <w:b/>
        </w:rPr>
        <w:t xml:space="preserve">Елена Спиридонова.</w:t>
      </w:r>
    </w:p>
    <w:p>
      <w:pPr>
        <w:pStyle w:val="BodyText"/>
      </w:pPr>
      <w:r>
        <w:t xml:space="preserve">Отметим, что всего в столице насчитывается около 3 тысяч объектов культурного наследия и почти 2 тысячи территорий таких объектов. Доля объектов культурного наследия, внесенных в ЕГРН, составила 97%, доля территории объектов культурного наследия – 78% от общего количество сведений.</w:t>
      </w:r>
    </w:p>
    <w:p>
      <w:pPr>
        <w:pStyle w:val="BodyText"/>
      </w:pPr>
      <w:r>
        <w:t xml:space="preserve">Таким образом, к концу 2019 года в Москве полностью достигнуты плановые показатели «Дорожной карты» по внедрению целевой модели «Постановка на кадастровый учет земельных участков и объектов недвижимого имущества», характеризующие количество сведений в ЕГРН об объектах недвижимости и их территориях, включенных в Единый государственный реестр объектов культурного наследия (75% – для внесенных в ЕГРН объектов культурного наследия, 75% – для внесенных в ЕГРН территорий таких объектов).</w:t>
      </w:r>
    </w:p>
    <w:p>
      <w:pPr>
        <w:pStyle w:val="BodyText"/>
      </w:pPr>
      <w:r>
        <w:rPr>
          <w:iCs/>
          <w:i/>
          <w:bCs/>
          <w:b/>
        </w:rPr>
        <w:t xml:space="preserve">«</w:t>
      </w:r>
      <w:r>
        <w:rPr>
          <w:iCs/>
          <w:i/>
        </w:rPr>
        <w:t xml:space="preserve">Кадастровая палата по Москве продолжает работу по внесению сведений в ЕГРН об объектах культурного наследия и их территориях. К концу 2020 года учреждением планируется в полном объеме внести в реестр недвижимости сведения о столичных памятниках архитектуры 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и их территориях»,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Елена Спиридонова.</w:t>
      </w:r>
    </w:p>
    <w:p>
      <w:pPr>
        <w:pStyle w:val="BodyText"/>
      </w:pPr>
      <w:r>
        <w:t xml:space="preserve">Россия – большая и красивая страна, богатая различными памятниками истории и культуры, многие из которых поистине уникальны. Сохранение культурно-исторического наследия – одно из важнейших условий развития общества, приобщения граждан к истории и культуре. Вот почему охрана объектов культурного наследия является одной из важнейших задач государственной власти.</w:t>
      </w:r>
    </w:p>
    <w:p>
      <w:pPr>
        <w:pStyle w:val="BodyText"/>
      </w:pPr>
      <w:r>
        <w:t xml:space="preserve">Защита объектов культурного наследия на территории столицы – одна из приоритетных целей Кадастровой палаты по Москве. Отсутствие информации </w:t>
      </w:r>
    </w:p>
    <w:p>
      <w:pPr>
        <w:pStyle w:val="BodyText"/>
      </w:pPr>
      <w:r>
        <w:t xml:space="preserve">об объектах культурного наследия в ЕГРН может привести к совершению градостроительных ошибок при предоставлении земельных участков органами местного самоуправления, а также к нарушению требований, запрещающих виды деятельности, которые могут нанести ущерб физической сохранности объекта.</w:t>
      </w:r>
    </w:p>
    <w:p>
      <w:pPr>
        <w:pStyle w:val="BodyText"/>
      </w:pPr>
      <w:r>
        <w:rPr>
          <w:bCs/>
          <w:b/>
        </w:rPr>
        <w:t xml:space="preserve">Для справки:</w:t>
      </w:r>
    </w:p>
    <w:p>
      <w:pPr>
        <w:pStyle w:val="BodyText"/>
      </w:pPr>
      <w:r>
        <w:t xml:space="preserve">Объекты культурного наследия (памятникам истории и культуры) народов Российской Федерации – это объекты недвижимого имущества (включая объекты археологического наследия) и иные объекты с исторически связанными с ними территориями, произведениями живописи, скульптуры, декоративно-прикладного искусства, объектами науки и техники и иными предметами материальной культуры, возникшие в результате исторических событий, представляющие собой ценность с точки зрения истории, археологии, архитектуры, градостроительства, искусства, науки и техники, эстетики, этнологии или антропологии, социальной культуры и являющиеся свидетельством эпох и цивилизаций, подлинными источниками информации о зарождении и развитии культуры.</w:t>
      </w:r>
    </w:p>
    <w:p>
      <w:pPr>
        <w:pStyle w:val="BodyText"/>
      </w:pPr>
      <w:r>
        <w:t xml:space="preserve">Территория объекта культурного наследия – это территория, непосредственно занятая данным объектом культурного наследия, связанная с ним исторически и функционально, являющаяся его неотъемлемой частью.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http://altufievo.mos.ru/presscenter/true/detail/8723923.html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87239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87239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2025-06-20T22:34:15Z</dcterms:created>
  <dcterms:modified xsi:type="dcterms:W3CDTF">2025-06-20T22:34:15Z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