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как-узнать-историю-недвижимости"/>
    <w:p>
      <w:pPr>
        <w:pStyle w:val="Heading3"/>
      </w:pPr>
      <w:r>
        <w:t xml:space="preserve">Как узнать историю недвижимости?</w:t>
      </w:r>
    </w:p>
    <w:p>
      <w:pPr>
        <w:pStyle w:val="FirstParagraph"/>
      </w:pPr>
      <w:r>
        <w:t xml:space="preserve">12.10.2020</w:t>
      </w:r>
    </w:p>
    <w:p>
      <w:pPr>
        <w:pStyle w:val="BodyText"/>
      </w:pPr>
      <w:r>
        <w:rPr>
          <w:iCs/>
          <w:i/>
        </w:rPr>
        <w:t xml:space="preserve">В Кадастровой палате по Москве рассказали, как проверить историю объекта недвижимости.</w:t>
      </w:r>
    </w:p>
    <w:p>
      <w:pPr>
        <w:pStyle w:val="BodyText"/>
      </w:pPr>
      <w:r>
        <w:rPr>
          <w:bCs/>
          <w:b/>
        </w:rPr>
        <w:t xml:space="preserve">При приобретении недвижимости граждане сталкиваются с необходимостью проверки истории имущества. Такая информация позволяет дополнительно обезопасить покупателя перед оформлением сделки. Частая смена собственников объекта недвижимости может говорить о том, что такой объект стал предметом действий аферистов. Эксперты Кадастровой палаты по Москве рассказали о том, как получить необходимую информацию об объекте недвижимости и его собственниках.</w:t>
      </w:r>
    </w:p>
    <w:p>
      <w:pPr>
        <w:pStyle w:val="BodyText"/>
      </w:pPr>
      <w:r>
        <w:t xml:space="preserve">Чтобы отследить историю недвижимости, будь то объект капитального строительства или земельный участок, необходимо получить выписку из Единого государственного реестра недвижимости (ЕГРН) о переходе прав на объект недвижимости. Такой документ содержит всю информацию о правообладателях объекта недвижимости в определенный период времени, включая данные о правах и долях отдельных лиц, даты регистрации и прекращения прав на недвижимость, а также сведения о признании собственника полностью или частично недееспособным.</w:t>
      </w:r>
    </w:p>
    <w:p>
      <w:pPr>
        <w:pStyle w:val="BodyText"/>
      </w:pPr>
      <w:r>
        <w:t xml:space="preserve">Получить выписку о переходе прав на объект недвижимости можно в течение нескольких минут,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 оперативной выдачи сведений из ЕГРН.</w:t>
        </w:r>
      </w:hyperlink>
      <w:r>
        <w:t xml:space="preserve"> </w:t>
      </w:r>
      <w:r>
        <w:t xml:space="preserve">Помимо этого, заказать необходимые сведения из реестра недвижимости можно в офисах центров государственных услуг «Мои документы», обратившись с соответствующим запросом.</w:t>
      </w:r>
    </w:p>
    <w:p>
      <w:pPr>
        <w:pStyle w:val="BodyText"/>
      </w:pPr>
      <w:r>
        <w:drawing>
          <wp:inline>
            <wp:extent cx="5334000" cy="690282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altufievo.mos.ru/www/upload/medialibrary/3ed/rosreestr0910202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028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http://altufievo.mos.ru/presscenter/true/detail/9314118.html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9314118.html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9314118.html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2024-11-23T08:40:48Z</dcterms:created>
  <dcterms:modified xsi:type="dcterms:W3CDTF">2024-11-23T08:40:48Z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