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acb0ec4810096cece502a8439f4422d9b96d0"/>
    <w:p>
      <w:pPr>
        <w:pStyle w:val="Heading3"/>
      </w:pPr>
      <w:r>
        <w:t xml:space="preserve">В Москве сотрудники Росгвардии задержали подозреваемых в разбойном нападении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rPr>
          <w:iCs/>
          <w:i/>
        </w:rPr>
        <w:t xml:space="preserve">На юго-западе столицы сотрудники вневедомственной охраны Главного управления Росгвардии по г. Москве задержали двоих приезжих, подозреваемых в совершении разбойного нападения.</w:t>
      </w:r>
    </w:p>
    <w:p>
      <w:pPr>
        <w:pStyle w:val="BodyText"/>
      </w:pPr>
      <w:r>
        <w:t xml:space="preserve">К следовавшим по маршруту патрулирования сотрудникам Росгвардии на Профсоюзной улице обратился гражданин. Он сообщил, что несколько минут назад на его глазах двое неизвестных в масках с ножом на пали на молодого человека и отобрали у него личные вещи. После чего злоумышленники скрылись в направлении лесополосы.</w:t>
      </w:r>
    </w:p>
    <w:p>
      <w:pPr>
        <w:pStyle w:val="BodyText"/>
      </w:pPr>
      <w:r>
        <w:t xml:space="preserve">Уточнив приметы подозреваемых, сотрудники вневедомственной охраны по горячим следам задержали правонарушителей, которых позже опознал потерпевший. При задержании один из злоумышленников оказал росгвардейцам активное сопротивление.</w:t>
      </w:r>
    </w:p>
    <w:p>
      <w:pPr>
        <w:pStyle w:val="BodyText"/>
      </w:pPr>
      <w:r>
        <w:t xml:space="preserve">Для дальнейшего разбирательства задержанные, двое 21-летних приезжих из стран СНГ, переданы сотрудникам полиции.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http://altufievo.mos.ru/security/detail/10710504.html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10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10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2025-03-30T11:42:33Z</dcterms:created>
  <dcterms:modified xsi:type="dcterms:W3CDTF">2025-03-30T11:42:33Z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