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2997117b125f8736762b39db93a20ed648157"/>
    <w:p>
      <w:pPr>
        <w:pStyle w:val="Heading3"/>
      </w:pPr>
      <w:r>
        <w:t xml:space="preserve">Летний период обучения начался в столичном главке Росгвардии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rPr>
          <w:iCs/>
          <w:i/>
        </w:rPr>
        <w:t xml:space="preserve">Торжественное собрание, в честь учебного периода, состоялось под руководством заместителя начальника Главного управления полковника полиции Дмитрия Щебуняева и заместителя начальника штаба Главного управления Росгвардии по г. Москве полковника полиции Александра Беляева. Среди приглашенных гостей присутствовали председатель региональной общественной организации ветеранов войск правопорядка и сил специального назначения г. Москвы полковник милиции в отставке Владимир Комаров и настоятель храма святого великого князя Дмитрия Донского при ОМОН Росгвардии по г. Москве отец Владимир.</w:t>
      </w:r>
    </w:p>
    <w:p>
      <w:pPr>
        <w:pStyle w:val="BodyText"/>
      </w:pPr>
      <w:r>
        <w:t xml:space="preserve">«Поздравляю вас с началом летнего периода обучения. Желаю вам успехов при выполнении служебных обязанностей и решением всех поставленных задач», - обратился к сотрудникам и военнослужащим главка полковник полиции Дмитрий Щебуняев.</w:t>
      </w:r>
    </w:p>
    <w:p>
      <w:pPr>
        <w:pStyle w:val="BodyText"/>
      </w:pPr>
      <w:r>
        <w:t xml:space="preserve">В ходе занятий и тренировок по подготовке к выполнению служебно-боевых задач в летнем периоде обучения личному составу подразделения напомнили основные положения руководящих документов, регламентирующих деятельность войск национальной гвардии, а также меры безопасности при обращении с оружием и боеприпасами, обслуживании и эксплуатации автотранспорта, кроме того прошли инструктажи по снижению травматизма на службе и в быту.</w:t>
      </w:r>
    </w:p>
    <w:p>
      <w:pPr>
        <w:pStyle w:val="BodyText"/>
      </w:pPr>
      <w:r>
        <w:t xml:space="preserve">Завершится летний период обучения контрольной проверкой, в ходе которой будет оценено состояние боевой готовности, воинской дисциплины, вооружения и военной техники, а также уровень профессионально-должностной и физической подготовки личного состава войск.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http://altufievo.mos.ru/security/detail/10913711.html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13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13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2025-03-30T11:23:52Z</dcterms:created>
  <dcterms:modified xsi:type="dcterms:W3CDTF">2025-03-30T11:23:52Z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