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206d19bf1f526c63305b92c7b43fa5afd52a9"/>
    <w:p>
      <w:pPr>
        <w:pStyle w:val="Heading3"/>
      </w:pPr>
      <w:r>
        <w:t xml:space="preserve">КОМАНДА СТОЛИЧНОГО ГЛАВКА СТАЛА ПОБЕДИТЕЛЕМ СРЕДИ СИЛОВЫХ СТРУКТУР В ТУРНИРЕ ПО РУКОПАШНОМУ БОЮ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t xml:space="preserve">Kоманда Главного управления Росгвардии по г. Москве занял первое место в турнире по рукопашному бою среди силовых структур, посвященный памяти В.В. Черникова.</w:t>
      </w:r>
    </w:p>
    <w:p>
      <w:pPr>
        <w:pStyle w:val="BodyText"/>
      </w:pPr>
      <w:r>
        <w:t xml:space="preserve">Серебро завоевала команда Голицынского пограничного института ФСБ России, а третье место у Московского высшего общевойскового командного училища.</w:t>
      </w:r>
    </w:p>
    <w:p>
      <w:pPr>
        <w:pStyle w:val="BodyText"/>
      </w:pPr>
      <w:r>
        <w:t xml:space="preserve">На соревнованиях, которые прошли под девизом «Есть такая профессия – Родину защищать!» боролись сильнейшие спортсмены из шести команд, представляющих различные органы безопасности и правопорядка Российской Федерации и города Москвы.</w:t>
      </w:r>
    </w:p>
    <w:p>
      <w:pPr>
        <w:pStyle w:val="BodyText"/>
      </w:pPr>
      <w:r>
        <w:t xml:space="preserve">Турнир посвящен памяти Владимира Васильевича Черникова — министра Правительства Москвы, кадрового военного, полковника запаса. В должности главы Департамента региональной безопасности он обеспечивал координацию и взаимодействие силовых структур и исполнительной власти города.</w:t>
      </w:r>
    </w:p>
    <w:p>
      <w:pPr>
        <w:pStyle w:val="BodyText"/>
      </w:pPr>
      <w:r>
        <w:t xml:space="preserve">В Лужниках во Дворце гимнастики Ирины Винер-Усмановой в рамках программы соревнований бала организована выставка «Новые герои России», где каждое ведомство разместило фотографии героев с их именами и описанием подвига.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http://altufievo.mos.ru/security/detail/11035035.html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35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35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2025-03-30T10:39:04Z</dcterms:created>
  <dcterms:modified xsi:type="dcterms:W3CDTF">2025-03-30T10:39:04Z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