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73f16bccdce43c034f5feb25988c1f1766864"/>
    <w:p>
      <w:pPr>
        <w:pStyle w:val="Heading3"/>
      </w:pPr>
      <w:r>
        <w:t xml:space="preserve">БОЛЕЕ 15 ТОНН ГУМАНИТАРНОЙ ПОМОЩИ СОБРАЛ СТОЛИЧНЫЙ ОМОН РОСГВАРДИИ ДЛЯ ЖИТЕЛЕЙ ДОНБАССА</w:t>
      </w:r>
    </w:p>
    <w:p>
      <w:pPr>
        <w:pStyle w:val="FirstParagraph"/>
      </w:pPr>
      <w:r>
        <w:t xml:space="preserve">06.09.2022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ОМОН «Авангард» Главного управления Росгвардии по г. Москве совместно с благотворительным региональным общественным фондом социальных программ «Твардовского, 2» было собрано более 15 тонн гуманитарной помощи.</w:t>
      </w:r>
    </w:p>
    <w:p>
      <w:pPr>
        <w:pStyle w:val="BodyText"/>
      </w:pPr>
      <w:r>
        <w:t xml:space="preserve">Продуктовые наборы, предметы первой необходимости и средства личной гигиены были направлены жителям Донецкой Народной Республики.</w:t>
      </w:r>
    </w:p>
    <w:p>
      <w:pPr>
        <w:pStyle w:val="BodyText"/>
      </w:pPr>
      <w:r>
        <w:t xml:space="preserve">«Московский ОМОН «Авангард» на протяжении 35 лет защищает права, свободы и законные интересы граждан, оказывает помощь людям и, конечно, сотрудники спецподразделения не могли остаться в стороне» - сказал заместитель председателя благотворительного фонда «Твардовского, 2» Виктор Веселов.</w:t>
      </w:r>
    </w:p>
    <w:p>
      <w:pPr>
        <w:pStyle w:val="BodyText"/>
      </w:pPr>
      <w:r>
        <w:t xml:space="preserve">В свою очередь, директор Муниципального унитарного предприятия администрации города Донецка "Донэлектроавтотранс" Юрий Атаманов поблагодарил командование, личный состав столичного спецподразделения и руководство общественного фонда социальных программ «Твардовского, 2» за оказанную поддержку и заверил, что помощь обязательно дойдет нуждающимся жителям Донецка.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http://altufievo.mos.ru/security/detail/11035051.html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35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35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2025-04-01T10:12:25Z</dcterms:created>
  <dcterms:modified xsi:type="dcterms:W3CDTF">2025-04-01T10:12:25Z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