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a4fb01f1e2bc673e2bbeeb5f6ccde8653b4886"/>
    <w:p>
      <w:pPr>
        <w:pStyle w:val="Heading3"/>
      </w:pPr>
      <w:r>
        <w:t xml:space="preserve">Информация УВД по СВАО за 23 – 26 января 2023</w:t>
      </w:r>
    </w:p>
    <w:p>
      <w:pPr>
        <w:pStyle w:val="FirstParagraph"/>
      </w:pPr>
      <w:r>
        <w:t xml:space="preserve">26.01.2023</w:t>
      </w:r>
    </w:p>
    <w:bookmarkEnd w:id="20"/>
    <w:bookmarkStart w:id="21" w:name="X4134b4f2a423567a439b837bf0d2522b38562a5"/>
    <w:p>
      <w:pPr>
        <w:pStyle w:val="Heading1"/>
      </w:pPr>
      <w:r>
        <w:t xml:space="preserve">Полицейскими на северо-востоке Москвы задержан подозреваемый в совершении мошенничества в отношении пенсионера</w:t>
      </w:r>
    </w:p>
    <w:p>
      <w:pPr>
        <w:pStyle w:val="FirstParagraph"/>
      </w:pPr>
      <w:r>
        <w:t xml:space="preserve">В полицию обратился 83-летний житель района Марьина Роща. Он рассказал, что на городской телефон ему позвонила женщина, представившаяся его знакомой, и сообщила, что ее и ребенка, которого она сопровождала, сбил автомобиль. Для оплаты компенсации родителям пострадавшей девочки ей был необходим один миллион рублей. Поверив, пенсионер согласился оказать ей помощь, но пояснил, что данной суммой не располагает и может передать только 100 тысяч рублей. Позднее по договоренности в квартиру мужчины на улице Советской Армии приехал курьер, который забрал у него наличные. Вскоре, дозвонившись до знакомой, пожилой мужчина узнал, что ни в какое дорожно-транспортное происшествие она не попадала, и он был обманут злоумышленниками.</w:t>
      </w:r>
    </w:p>
    <w:p>
      <w:pPr>
        <w:pStyle w:val="BodyText"/>
      </w:pPr>
      <w:r>
        <w:t xml:space="preserve">В результате проведенных оперативно-розыскных мероприятий сотрудники ОМВД России по району Марьина роща на Минусинской улице задержали подозреваемого. Им оказался 22-летний местный житель. У него изъяты денежные средства в размере 100 тысяч рублей, принадлежащие заявителю.</w:t>
      </w:r>
    </w:p>
    <w:p>
      <w:pPr>
        <w:pStyle w:val="BodyText"/>
      </w:pPr>
      <w:r>
        <w:t xml:space="preserve">Как предполагает следствие, аферисты действовали по заранее продуманной схеме. Согласно своей роли задержанный мужчина получал денежные средства через курьера, водителя такси, после чего отправлял деньги через банковские терминалы на расчетные счета сообщникам.</w:t>
      </w:r>
    </w:p>
    <w:p>
      <w:pPr>
        <w:pStyle w:val="BodyText"/>
      </w:pPr>
      <w:r>
        <w:t xml:space="preserve">Следствием Отдела МВД России по району Марьина Роща г. Москвы возбуждено уголовное дело по признакам преступления, предусмотренного частью 2 статьи 159 УК РФ «Мошенничество». Санкция данной статьи предусматривает наказание в виде лишения свободы на срок до пяти лет. В отношении подозреваемого избрана мера пресечения в виде подписки о невыезде и надлежащем поведении.</w:t>
      </w:r>
    </w:p>
    <w:p>
      <w:pPr>
        <w:pStyle w:val="BodyText"/>
      </w:pPr>
      <w:r>
        <w:t xml:space="preserve">В настоящее время полицейскими устанавливаются все участники преступной деятельности и граждане, которые также могли пострадать от рук злоумышленников.</w:t>
      </w:r>
    </w:p>
    <w:p>
      <w:pPr>
        <w:pStyle w:val="BodyText"/>
      </w:pPr>
      <w:r>
        <w:t xml:space="preserve">Пресс-служба УВД по СВАО</w:t>
      </w:r>
    </w:p>
    <w:p>
      <w:pPr>
        <w:pStyle w:val="BodyText"/>
      </w:pPr>
      <w:r>
        <w:t xml:space="preserve">(495) 616-06-29</w:t>
      </w:r>
    </w:p>
    <w:bookmarkEnd w:id="21"/>
    <w:bookmarkStart w:id="24" w:name="X2520c4b4acb9ced333ed4af09db44c614636071"/>
    <w:p>
      <w:pPr>
        <w:pStyle w:val="Heading1"/>
      </w:pPr>
      <w:r>
        <w:t xml:space="preserve">Общественный совет при УВД по СВАО провёл экскурсию для детей сотрудников органов внутренних дел</w:t>
      </w:r>
    </w:p>
    <w:p>
      <w:pPr>
        <w:pStyle w:val="FirstParagraph"/>
      </w:pPr>
      <w:r>
        <w:t xml:space="preserve">Мероприятие в рамках культурного и патриотического воспитания было организовано председателем Общественного совета при УВД по СВАО Андреем Гришиным для детей сотрудников подразделения.</w:t>
      </w:r>
    </w:p>
    <w:p>
      <w:pPr>
        <w:pStyle w:val="BodyText"/>
      </w:pPr>
      <w:r>
        <w:t xml:space="preserve">В ходе экскурсии юные гости посетили Государственный историко-литературный музей-заповедник Александра Сергеевича Пушкина и «Музей Бориса Годунова и его эпохи» в Больших Вязёмах. Музейный комплекс – это некогда имение князей Голицыных. Ребятам рассказали о располагавшимся здесь в 1598 году деревянном тереме, построенном для Бориса Годунова, и заложенном им храме Живоначальной Троицы, который позже стал Спасо-Преображенским и сохранился до наших дней. Имение Голицыных и их богатую библиотеку часто посещал А.С. Пушкин, приходя из своего соседнего имения в деревне Захарово, где периодически проживал в летнее время.</w:t>
      </w:r>
    </w:p>
    <w:p>
      <w:pPr>
        <w:pStyle w:val="BodyText"/>
      </w:pPr>
      <w:r>
        <w:t xml:space="preserve">Детей ознакомили с богатой экспозицией усадьбы Голицыных и показали удивительные экспонаты времён великого поэта, дошедшие до наших дней.</w:t>
      </w:r>
    </w:p>
    <w:p>
      <w:pPr>
        <w:pStyle w:val="BodyText"/>
      </w:pPr>
      <w:r>
        <w:t xml:space="preserve">В завершении экскурсии Андрей Гришин совместно с администрацией музейного комплекса, предстали перед ребятами в образах Бориса Годунова и Александра Сергеевича Пушкина. Они поблагодарили юных гостей за визит в заповедник, а также преподнесли детям памятные подарки.</w:t>
      </w:r>
    </w:p>
    <w:p>
      <w:pPr>
        <w:pStyle w:val="BodyText"/>
      </w:pPr>
      <w:r>
        <w:t xml:space="preserve">Пресс-служба УВД по СВАО</w:t>
      </w:r>
    </w:p>
    <w:p>
      <w:pPr>
        <w:pStyle w:val="BodyText"/>
      </w:pPr>
      <w:r>
        <w:t xml:space="preserve">(495) 616-06-29</w:t>
      </w:r>
    </w:p>
    <w:p>
      <w:pPr>
        <w:pStyle w:val="BodyText"/>
      </w:pPr>
      <w:r>
        <w:rPr>
          <w:bCs/>
          <w:b/>
        </w:rPr>
        <w:t xml:space="preserve">В СВАО полицейские выявили факт нарушения миграционного законодательства</w:t>
      </w:r>
    </w:p>
    <w:p>
      <w:pPr>
        <w:pStyle w:val="BodyText"/>
      </w:pPr>
      <w:r>
        <w:t xml:space="preserve">Предварительно установлено, что в целях материального обогащения собственница квартиры на улице Белозерская, фиктивно поставила на миграционный учет 8 иностранных граждан, предоставив в районный ОВМ недостоверные сведения. При этом злоумышленница знала, что фактическое жилье по указанному адресу предоставлено им не будет.</w:t>
      </w:r>
    </w:p>
    <w:p>
      <w:pPr>
        <w:pStyle w:val="BodyText"/>
      </w:pPr>
      <w:r>
        <w:t xml:space="preserve">В результате проверочных мероприятий сотрудники полиции установили и задержали подозреваемую. Ей оказалась 69-летняя жительница столицы.</w:t>
      </w:r>
    </w:p>
    <w:p>
      <w:pPr>
        <w:pStyle w:val="BodyText"/>
      </w:pPr>
      <w:r>
        <w:t xml:space="preserve">По данному факту дознанием ОМВД России по району Бибирево возбуждено уголовное дело по признакам преступления, предусмотренного статьей 322.3 УК РФ «Фиктивная постановка на учет иностранного гражданина или лица без гражданства по месту пребывания в Российской Федерации». В отношении подозреваемой избрана мера пресечения в виде подписки о невыезде.</w:t>
      </w:r>
    </w:p>
    <w:p>
      <w:pPr>
        <w:pStyle w:val="BodyText"/>
      </w:pPr>
      <w:r>
        <w:t xml:space="preserve">Пресс-служба УВД по СВАО</w:t>
      </w:r>
    </w:p>
    <w:p>
      <w:pPr>
        <w:pStyle w:val="BodyText"/>
      </w:pPr>
      <w:r>
        <w:t xml:space="preserve">(495) 616-06-29</w:t>
      </w:r>
    </w:p>
    <w:p>
      <w:pPr>
        <w:pStyle w:val="BodyText"/>
      </w:pPr>
      <w:r>
        <w:rPr>
          <w:bCs/>
          <w:b/>
        </w:rPr>
        <w:t xml:space="preserve">На северо-востоке Москвы оперативниками задержан подозреваемый в покушении на сбыт метадона</w:t>
      </w:r>
    </w:p>
    <w:p>
      <w:pPr>
        <w:pStyle w:val="BodyText"/>
      </w:pPr>
      <w:r>
        <w:t xml:space="preserve">В результате проведённых оперативно-розыскных мероприятий оперуполномоченными ОНК УВД по СВАО на улице Лескова задержан 29-летний приезжий, временно проживающий на территории столицы. В ходе личного досмотра полицейские обнаружили и изъяли у мужчины 9 свёртков с неизвестным веществом.</w:t>
      </w:r>
    </w:p>
    <w:p>
      <w:pPr>
        <w:pStyle w:val="BodyText"/>
      </w:pPr>
      <w:r>
        <w:t xml:space="preserve">Задержанный указал, что в подъезде многоквартирного дома он оборудовал три тайника, из которых оперативниками изъято три свёртка с неизвестным веществом.</w:t>
      </w:r>
    </w:p>
    <w:p>
      <w:pPr>
        <w:pStyle w:val="BodyText"/>
      </w:pPr>
      <w:r>
        <w:t xml:space="preserve">В ходе осмотра места происшествия, проведённого полицейскими по месту временного жительства злоумышленника и осмотра личного автомобиля также обнаружено и изъято 58 свёртков.</w:t>
      </w:r>
    </w:p>
    <w:p>
      <w:pPr>
        <w:pStyle w:val="BodyText"/>
      </w:pPr>
      <w:r>
        <w:t xml:space="preserve">Все изъятые свёртки в количестве 70 штук направлены для проведения исследования в экспертно-криминалистический центр УВД по СВАО ГУ МВД России по городу Москве, по результатам которого установлено, что содержимым свёртков общей массой-брутто свыше 17 грамм является наркотическое средство – метадон.</w:t>
      </w:r>
    </w:p>
    <w:p>
      <w:pPr>
        <w:pStyle w:val="BodyText"/>
      </w:pPr>
      <w:r>
        <w:t xml:space="preserve">Установлено, что мужчина приобрел наркотическое средство у неустановленного лица на территории столицы для последующего сбыта путём тайников с целью личного обогащения.</w:t>
      </w:r>
    </w:p>
    <w:p>
      <w:pPr>
        <w:pStyle w:val="BodyText"/>
      </w:pPr>
      <w:r>
        <w:t xml:space="preserve">Следствием возбуждено уголовное дело по признакам преступления, предусмотренного частью 3 статьи 30, пунктом «г» части четвёртой статьи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Санкция данной статьи предусматривает наказание в виде лишения свободы на срок до 20 лет. Фигуранту уголовного дела избрана мера пресечения в виде заключения под стражу.</w:t>
      </w:r>
    </w:p>
    <w:p>
      <w:pPr>
        <w:pStyle w:val="BodyText"/>
      </w:pPr>
      <w:r>
        <w:t xml:space="preserve">Пресс-служба УВД по СВАО</w:t>
      </w:r>
    </w:p>
    <w:p>
      <w:pPr>
        <w:pStyle w:val="BodyText"/>
      </w:pPr>
      <w:r>
        <w:t xml:space="preserve">(495) 616-06-29</w:t>
      </w:r>
    </w:p>
    <w:p>
      <w:pPr>
        <w:pStyle w:val="BodyText"/>
      </w:pPr>
      <w:r>
        <w:rPr>
          <w:bCs/>
          <w:b/>
        </w:rPr>
        <w:t xml:space="preserve">Полицейскими на северо-востоке Москвы задержаны подозреваемые в совершении грабежа</w:t>
      </w:r>
    </w:p>
    <w:p>
      <w:pPr>
        <w:pStyle w:val="BodyText"/>
      </w:pPr>
      <w:r>
        <w:rPr>
          <w:iCs/>
          <w:i/>
        </w:rPr>
        <w:t xml:space="preserve">«Полицейскими отдельного взвода патрульно-постовой службы полиции совместно с оперуполномоченными ОУР ОМВД России по району Северный г. Москвы задержаны двое подозреваемых в совершении грабежа», – сообщил начальник УИиОС ГУ МВД России по г. Москве полковник внутренней службы Владимир Васенин.</w:t>
      </w:r>
    </w:p>
    <w:p>
      <w:pPr>
        <w:pStyle w:val="BodyText"/>
      </w:pPr>
      <w:r>
        <w:t xml:space="preserve">К полицейским обратилась администратор магазина продуктовой сети, расположенного на Дмитровском шоссе. 38-летняя женщина рассказала полицейским о том, что она увидела в торговом зале двоих мужчин, которые спрятали под верхнюю одежду продукты питания и направились к выходу. Сотрудница предприняла попытку задержать злоумышленников, но последние оказали активное сопротивление. Они нанесли ей несколько ударов, после чего скрылись в неизвестном направлении.</w:t>
      </w:r>
    </w:p>
    <w:p>
      <w:pPr>
        <w:pStyle w:val="BodyText"/>
      </w:pPr>
      <w:r>
        <w:t xml:space="preserve">Получив от пострадавшей приметы нападавших, полицейские по горячим следам задержали предполагаемых злоумышленников на Дмитровском шоссе. Ими оказались 21-летний приезжий и 20-летний житель столицы. Установлено, что оба они ранее уже привлекались к уголовной ответственности, один из них – за аналогичные преступления.</w:t>
      </w:r>
    </w:p>
    <w:p>
      <w:pPr>
        <w:pStyle w:val="BodyText"/>
      </w:pPr>
      <w:r>
        <w:t xml:space="preserve">Следствием ОМВД России по району Северный в отношении злоумышленников возбуждено уголовное дело по признакам преступления, предусмотренного частью 2 статьи 161 УК РФ «Грабеж».</w:t>
      </w:r>
    </w:p>
    <w:p>
      <w:pPr>
        <w:pStyle w:val="BodyText"/>
      </w:pPr>
      <w:r>
        <w:t xml:space="preserve">Санкция данной статьи предусматривает наказание в виде лишения свободы на срок до семи лет.</w:t>
      </w:r>
    </w:p>
    <w:p>
      <w:pPr>
        <w:pStyle w:val="BodyText"/>
      </w:pPr>
      <w:r>
        <w:t xml:space="preserve">Фигурантам уголовного дела избрана мера пресечения в виде заключения под стражу.</w:t>
      </w:r>
    </w:p>
    <w:p>
      <w:pPr>
        <w:pStyle w:val="BodyText"/>
      </w:pPr>
      <w:r>
        <w:t xml:space="preserve">Пресс-служба УВД по СВАО</w:t>
      </w:r>
    </w:p>
    <w:p>
      <w:pPr>
        <w:pStyle w:val="BodyText"/>
      </w:pPr>
      <w:r>
        <w:t xml:space="preserve">(495) 616-06-29</w:t>
      </w:r>
    </w:p>
    <w:p>
      <w:pPr>
        <w:pStyle w:val="BodyText"/>
      </w:pPr>
      <w:r>
        <w:br/>
      </w:r>
    </w:p>
    <w:p>
      <w:pPr>
        <w:pStyle w:val="BodyText"/>
      </w:pPr>
      <w:r>
        <w:t xml:space="preserve">Адрес страницы:</w:t>
      </w:r>
      <w:r>
        <w:t xml:space="preserve"> </w:t>
      </w:r>
      <w:hyperlink r:id="rId22">
        <w:r>
          <w:rPr>
            <w:rStyle w:val="Hyperlink"/>
          </w:rPr>
          <w:t xml:space="preserve">http://altufievo.mos.ru/security/detail/11369550.html</w:t>
        </w:r>
      </w:hyperlink>
    </w:p>
    <w:p>
      <w:pPr>
        <w:pStyle w:val="BodyText"/>
      </w:pPr>
      <w:hyperlink r:id="rId23">
        <w:r>
          <w:rPr>
            <w:rStyle w:val="Hyperlink"/>
          </w:rPr>
          <w:t xml:space="preserve">Управа Алтуфьевского района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altufievo.mos.ru" TargetMode="External" /><Relationship Type="http://schemas.openxmlformats.org/officeDocument/2006/relationships/hyperlink" Id="rId22" Target="http://altufievo.mos.ru/security/detail/11369550.html" TargetMode="External" /></Relationships>
</file>

<file path=word/_rels/footnotes.xml.rels><?xml version="1.0" encoding="UTF-8"?><Relationships xmlns="http://schemas.openxmlformats.org/package/2006/relationships"><Relationship Type="http://schemas.openxmlformats.org/officeDocument/2006/relationships/hyperlink" Id="rId23" Target="http://altufievo.mos.ru" TargetMode="External" /><Relationship Type="http://schemas.openxmlformats.org/officeDocument/2006/relationships/hyperlink" Id="rId22" Target="http://altufievo.mos.ru/security/detail/1136955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2025-03-30T19:06:55Z</dcterms:created>
  <dcterms:modified xsi:type="dcterms:W3CDTF">2025-03-30T19:06:55Z</dcterms:modified>
</cp:coreProperties>
</file>

<file path=docProps/custom.xml><?xml version="1.0" encoding="utf-8"?>
<Properties xmlns="http://schemas.openxmlformats.org/officeDocument/2006/custom-properties" xmlns:vt="http://schemas.openxmlformats.org/officeDocument/2006/docPropsVTypes"/>
</file>