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информация-увд-по-свао"/>
    <w:p>
      <w:pPr>
        <w:pStyle w:val="Heading3"/>
      </w:pPr>
      <w:r>
        <w:t xml:space="preserve">Информация УВД по СВАО</w:t>
      </w:r>
    </w:p>
    <w:p>
      <w:pPr>
        <w:pStyle w:val="FirstParagraph"/>
      </w:pPr>
      <w:r>
        <w:t xml:space="preserve">30.01.2023</w:t>
      </w:r>
    </w:p>
    <w:p>
      <w:pPr>
        <w:pStyle w:val="BodyText"/>
      </w:pPr>
      <w:r>
        <w:rPr>
          <w:bCs/>
          <w:b/>
        </w:rPr>
        <w:t xml:space="preserve">В СВАО полицейские пресекли попытку незаконного оборота наркотиков</w:t>
      </w:r>
    </w:p>
    <w:p>
      <w:pPr>
        <w:pStyle w:val="BodyText"/>
      </w:pPr>
      <w:r>
        <w:t xml:space="preserve">Предварительно установлено, что злоумышленник, вступив в преступный сговор с неустановленным лицом, получил от него неизвестное вещество для его дальнейшего сбыта.</w:t>
      </w:r>
    </w:p>
    <w:p>
      <w:pPr>
        <w:pStyle w:val="BodyText"/>
      </w:pPr>
      <w:r>
        <w:t xml:space="preserve">В результате оперативно-розыскных мероприятий сотрудники полиции установили и задержали подозреваемого на улице Пестеля. Им оказался 27-летний приезжий. При личном досмотре у злоумышленника был обнаружен 1 сверток с неизвестным веществом. Также в ходе осмотра места происшествия было обнаружено 4 тайника-закладки, которые успел сделать задержанный.</w:t>
      </w:r>
    </w:p>
    <w:p>
      <w:pPr>
        <w:pStyle w:val="BodyText"/>
      </w:pPr>
      <w:r>
        <w:t xml:space="preserve">Согласно проведенному исследованию 5 свертков, общей массой 2,69 грамма, в них содержится наркотическое средство – героин.</w:t>
      </w:r>
    </w:p>
    <w:p>
      <w:pPr>
        <w:pStyle w:val="BodyText"/>
      </w:pPr>
      <w:r>
        <w:t xml:space="preserve">По данному факту следствием ОМВД России по району Отрадное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4 статьи 228.1 УК РФ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 В отношении подозреваемого избрана мера пресечения в виде заключения под стражу.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p>
      <w:pPr>
        <w:pStyle w:val="BodyText"/>
      </w:pPr>
      <w:r>
        <w:rPr>
          <w:bCs/>
          <w:b/>
        </w:rPr>
        <w:t xml:space="preserve">Сотрудники полиции на северо-востоке Москвы пресекли попытку незаконного оборота сильнодействующего вещества</w:t>
      </w:r>
    </w:p>
    <w:p>
      <w:pPr>
        <w:pStyle w:val="BodyText"/>
      </w:pPr>
      <w:r>
        <w:t xml:space="preserve">Злоумышленник был задержан сотрудниками полиции в результате оперативно-розыскных мероприятий на Абрамцевской улице. При личном досмотре у гражданина полицейские обнаружили и изъяли 2 свертка с 10 капсулами неизвестного вещества, масса которых составила около 4 граммов. Также в подъездах дома оперативниками было найдено и изъято еще 4 аналогичных свертка с 20 капсулами, которые успел разместить задержанный.</w:t>
      </w:r>
    </w:p>
    <w:p>
      <w:pPr>
        <w:pStyle w:val="BodyText"/>
      </w:pPr>
      <w:r>
        <w:t xml:space="preserve">Согласно проведенному исследованию части изъятого установлено, что оно содержит в своем составе сильнодействующее вещество – прегабалин.</w:t>
      </w:r>
    </w:p>
    <w:p>
      <w:pPr>
        <w:pStyle w:val="BodyText"/>
      </w:pPr>
      <w:r>
        <w:t xml:space="preserve">По словам задержанного, ранее он получил партию вещества для дальнейшего сбыта путем тайников-закладок.</w:t>
      </w:r>
    </w:p>
    <w:p>
      <w:pPr>
        <w:pStyle w:val="BodyText"/>
      </w:pPr>
      <w:r>
        <w:t xml:space="preserve">По месту жительства фигуранта на Дмитровском шоссе полицейские обнаружили и изъяли еще 6 таблеток, внешне схожих с найденными ранее. Изъятое направлено на экспертизу. Также в квартире были найдены телефон, изолента, а другие предметы, которые могли быть использованы для фасовки либо употребления наркотических средств.</w:t>
      </w:r>
    </w:p>
    <w:p>
      <w:pPr>
        <w:pStyle w:val="BodyText"/>
      </w:pPr>
      <w:r>
        <w:t xml:space="preserve">Дознанием ОМВД России по району Лианозово г. Москвы возбуждено уголовное дело по признакам преступления, предусмотренного частью 3 статьи 30 УК РФ «Приготовление к преступлению и покушение на преступление» и частью 1 статьи 234 УК РФ «Незаконный оборот сильнодействующих или ядовитых веществ в целях сбыта». В отношении подозреваемого избрана мера пресечения в виде домашнего ареста.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p>
      <w:pPr>
        <w:pStyle w:val="BodyText"/>
      </w:pPr>
      <w:r>
        <w:rPr>
          <w:bCs/>
          <w:b/>
        </w:rPr>
        <w:t xml:space="preserve">Следователями СУ УВД по СВАО направлено в суд уголовное дело о многомиллионном мошенничестве</w:t>
      </w:r>
    </w:p>
    <w:p>
      <w:pPr>
        <w:pStyle w:val="BodyText"/>
      </w:pPr>
      <w:r>
        <w:t xml:space="preserve">По версии следствия, в 2017 году фигуранты уголовного дела разработали схему, согласно которой запланировали приобрести право на имущество, принадлежащее потерпевшей. Представители банка, используя свое служебное положение, обладали информацией об имеющихся у заявительницы долговых обязательствах, в том числе и перед данным банком. Злоумышленники предложили последней свою помощь в продаже залогового имущества, пообещав, что погасят ее прежнюю задолженность. Для этого они порекомендовали совершить ряд сделок с целью исполнения обязательств компании-заемщика, на предложение которых женщина согласилась. В качестве залогового обеспечения по кредитному договору выступали 5 АЗС, стоимость которых была достаточной для исполнения обязательств в полном объеме, однако, по результатам совершения сделок без ведома потерпевшей, стоимость АЗС при их реализации была существенно занижена. При этом, в ряде сделок, потерпевшая была вовлечена в качестве поручителя, как физическое лицо, что создало возможность обращения взыскания непосредственно на имущество женщины.</w:t>
      </w:r>
    </w:p>
    <w:p>
      <w:pPr>
        <w:pStyle w:val="BodyText"/>
      </w:pPr>
      <w:r>
        <w:t xml:space="preserve">В результате финансовых махинаций, общая сумма задолженности, которую предстояло выплатить женщине, составила более 300 миллионов рублей.</w:t>
      </w:r>
    </w:p>
    <w:p>
      <w:pPr>
        <w:pStyle w:val="BodyText"/>
      </w:pPr>
      <w:r>
        <w:t xml:space="preserve">Несмотря на оказанное противодействие со стороны сотрудников кредитно-финансового учреждения, следователям удалось доказать вину участников данной мошеннической схемы.</w:t>
      </w:r>
    </w:p>
    <w:p>
      <w:pPr>
        <w:pStyle w:val="BodyText"/>
      </w:pPr>
      <w:r>
        <w:t xml:space="preserve">В ходе предварительного следствия были проведены выемки документов в банке, которые были осложнены препятствующими действиями со стороны сотрудников учреждения, однако вину участников удалось доказать.</w:t>
      </w:r>
    </w:p>
    <w:p>
      <w:pPr>
        <w:pStyle w:val="BodyText"/>
      </w:pPr>
      <w:r>
        <w:t xml:space="preserve">Следователем СУ УВД по СВАО ГУ МВД России по г. Москве возбуждено уголовное дело по признакам преступления, предусмотренного частью 4 статьи 159 УК РФ. В ходе расследования было установлено двое участников организованной группы. В связи с тем, что руководитель банка скрылся от органов следствия, уголовное дело в отношении него выделено в отдельное производство. В отношении второго фигуранта избрана мера пресечения в виде домашнего ареста.</w:t>
      </w:r>
    </w:p>
    <w:p>
      <w:pPr>
        <w:pStyle w:val="BodyText"/>
      </w:pPr>
      <w:r>
        <w:t xml:space="preserve">В настоящее время предварительное расследование уголовного дела завершено, оно направлено в Хамовнический районный суд г. Москвы для рассмотрения по существу.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8 495 616 06 29</w:t>
      </w:r>
    </w:p>
    <w:p>
      <w:pPr>
        <w:pStyle w:val="BodyText"/>
      </w:pPr>
      <w:r>
        <w:rPr>
          <w:bCs/>
          <w:b/>
        </w:rPr>
        <w:t xml:space="preserve">Следственным Управлением УВД по СВАО завершено расследование уголовного дела по причинению имущественного ущерба организации</w:t>
      </w:r>
    </w:p>
    <w:p>
      <w:pPr>
        <w:pStyle w:val="BodyText"/>
      </w:pPr>
      <w:r>
        <w:t xml:space="preserve">Следователем следственной частью Следственного управления УВД по СВАО ГУ МВД России по г. Москве направлено в суд уголовное дело по обвинению генерального директора и сотрудницы компании в причинении имущественного ущерба на сумму 8 млн рублей государственной корпорации «Агентство по страхованию вкладов».</w:t>
      </w:r>
    </w:p>
    <w:p>
      <w:pPr>
        <w:pStyle w:val="BodyText"/>
      </w:pPr>
      <w:r>
        <w:t xml:space="preserve">В ходе расследования уголовного дела, которое возбуждено по пунктам «а» и «б» части 2 статьи 165 УК РФ, было установлено, что руководство компании заключило договоры купли-продажи трех квартир, находящихся у них в собственности, гражданам. Однако, на момент совершения сделок данное имущество выступало в роли залогового обязательства, так как ранее указанная компания получила кредитные денежные средства в сумме 8 миллионов рублей для расширения своей коммерческой деятельности в одном из банков столицы.</w:t>
      </w:r>
    </w:p>
    <w:p>
      <w:pPr>
        <w:pStyle w:val="BodyText"/>
      </w:pPr>
      <w:r>
        <w:t xml:space="preserve">В дальнейшем руководству организации-заемщика стало известно, что у банка отозвана лицензия на осуществление банковской деятельности, в связи с чем компания перестала осуществлять выплату по кредиту и заключила сделки по указанным ранее квартирам с лицами, не обладающими информацией об их преступной деятельности. Полученными денежными средствами за квартиры руководство компании распорядилось по своему усмотрению.</w:t>
      </w:r>
    </w:p>
    <w:p>
      <w:pPr>
        <w:pStyle w:val="BodyText"/>
      </w:pPr>
      <w:r>
        <w:t xml:space="preserve">На период предварительного следствия 33–летнему директору организации и 46-летней учредителю избрана мера пресечения в виде подписки о невыезде и надлежащем поведении.</w:t>
      </w:r>
    </w:p>
    <w:p>
      <w:pPr>
        <w:pStyle w:val="BodyText"/>
      </w:pPr>
      <w:r>
        <w:t xml:space="preserve">В настоящее время предварительное расследование уголовного дела завершено, оно с утвержденным прокурором обвинительным заключением направлено в Дорогомиловский районный суд г. Москвы для рассмотрения по существу. Санкции инкриминируемой статьи предусматривают максимальное наказание в виде лишения свободы на срок до пяти лет.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p>
      <w:pPr>
        <w:pStyle w:val="BodyText"/>
      </w:pPr>
      <w:r>
        <w:rPr>
          <w:bCs/>
          <w:b/>
        </w:rPr>
        <w:t xml:space="preserve">Общественный совет при УВД по СВАО и Джефф Монсон организовали открытый мастер-класс для детей полицейских</w:t>
      </w:r>
    </w:p>
    <w:p>
      <w:pPr>
        <w:pStyle w:val="BodyText"/>
      </w:pPr>
      <w:r>
        <w:t xml:space="preserve">Встреча с легендарным спортсменом организована председателем Общественного совета при Управлении Андреем Гришиным для детей сотрудников полиции и воспитанников спортивных секций округа. В мероприятии также приняли участие заместитель начальника УВД по СВАО полковник полиции Дмитрий Гуров и член Общественного совета Анна Гончарова.</w:t>
      </w:r>
    </w:p>
    <w:p>
      <w:pPr>
        <w:pStyle w:val="BodyText"/>
      </w:pPr>
      <w:r>
        <w:t xml:space="preserve">Во время мастер-класса Джефф Монсон провёл для детей разминку, после которой продемонстрировал основные приёмы борцовской техники грэпплинга. Особый интерес ребят вызвала отработка приёмов в форме игры «рыба и акула».</w:t>
      </w:r>
    </w:p>
    <w:p>
      <w:pPr>
        <w:pStyle w:val="BodyText"/>
      </w:pPr>
      <w:r>
        <w:t xml:space="preserve">После интенсивной тренировки Джефф Монсон провёл автограф-сессию и с удовольствием сфотографировался с детьми и их родителями.</w:t>
      </w:r>
    </w:p>
    <w:p>
      <w:pPr>
        <w:pStyle w:val="BodyText"/>
      </w:pPr>
      <w:r>
        <w:t xml:space="preserve">Андрей Гришин и Дмитрий Гуров вручили спортсмену почётную грамоту и поблагодарили за визит и проведение мероприятия. Главным же подарком для бойца стали искренние улыбки и благодарность детей, за возможность оказаться на одном борцовском ковре со звездой спорта.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(495) 616-06-29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http://altufievo.mos.ru/security/detail/11375953.html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Алтуфьевского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3759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ltufievo.mos.ru" TargetMode="External" /><Relationship Type="http://schemas.openxmlformats.org/officeDocument/2006/relationships/hyperlink" Id="rId20" Target="http://altufievo.mos.ru/security/detail/113759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2025-03-30T10:17:11Z</dcterms:created>
  <dcterms:modified xsi:type="dcterms:W3CDTF">2025-03-30T10:17:11Z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