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28.04.2023</w:t>
      </w:r>
    </w:p>
    <w:bookmarkEnd w:id="20"/>
    <w:bookmarkStart w:id="21" w:name="Xd8040c6b4d40d6d915fce1d7b19b3d88377fe18"/>
    <w:p>
      <w:pPr>
        <w:pStyle w:val="Heading1"/>
      </w:pPr>
      <w:r>
        <w:t xml:space="preserve">Оперативники пресекли попытку незаконного оборота наркотиков в особо крупном размере</w:t>
      </w:r>
    </w:p>
    <w:p>
      <w:pPr>
        <w:pStyle w:val="FirstParagraph"/>
      </w:pPr>
      <w:r>
        <w:t xml:space="preserve">В полицию поступила информация о том, что ранее судимый 41-летний житель столицы может быть причастен к распространению запрещенных веществ. В ходе осмотра квартиры гражданина на Краснодарской улице оперативники обнаружили и изъяли более 820 граммов неизвестного вещества. Согласно проведенному исследованию изъятое содержит в своем составе наркотическое средство – мефедрон. Также в помещении были обнаружены и изъяты упаковочный материал, магниты, шпатель с остатками вещества, денежные средства, два мобильных телефона и ноутбук.</w:t>
      </w:r>
    </w:p>
    <w:p>
      <w:pPr>
        <w:pStyle w:val="BodyText"/>
      </w:pPr>
      <w:r>
        <w:t xml:space="preserve">По данному факту следствием ОМВД России по району Люблино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c3bc363b593f455445660004e0cbfc8f32238d0"/>
    <w:p>
      <w:pPr>
        <w:pStyle w:val="Heading1"/>
      </w:pPr>
      <w:r>
        <w:t xml:space="preserve">В Московском регионе полицейские ликвидировали нарколабораторию</w:t>
      </w:r>
    </w:p>
    <w:p>
      <w:pPr>
        <w:pStyle w:val="FirstParagraph"/>
      </w:pPr>
      <w:r>
        <w:t xml:space="preserve">Сотрудниками Главного управления по контролю за оборотом наркотиков МВД России совместно с коллегами из ОНК УВД по СВАО ГУ МВД России по г. Москве задержан местный житель, подозреваемый в незаконном обороте наркотических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злоумышленник организовал лабораторию по производству наркотиков в частном доме, расположенном в городском округе Щелково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и следственных действий на данном участке, а также по месту проживания подозреваемого в городе Москве обнаружено 212 кустов конопли. В настоящее время они направлены на экспертизу. Кроме того, изъято различное оборудование для производства наркотиков и более 25 килограммов марихуаны. Объем изъятой партии составляет около 25 тысяч разовых доз.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Следственного управлением УВД по ВАО ГУ МВД России по г. Москве возбуждено уголовное дело по признакам преступления, предусмотренного частью 3 статьи 30 и частью 4 статьи 228.1 Уголовного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bookmarkEnd w:id="22"/>
    <w:bookmarkStart w:id="23" w:name="Xf1afcf822a0af0013c4f5f3271a851a3e4f60da"/>
    <w:p>
      <w:pPr>
        <w:pStyle w:val="Heading1"/>
      </w:pPr>
      <w:r>
        <w:t xml:space="preserve">В СВАО сотрудники полиции и общественники приняли участие в тематическом семинаре с трудовыми мигрантами</w:t>
      </w:r>
    </w:p>
    <w:p>
      <w:pPr>
        <w:pStyle w:val="FirstParagraph"/>
      </w:pPr>
      <w:r>
        <w:t xml:space="preserve">В рамках реализации Стратегии национальной политики города Москвы в районе Ростокино состоялся тематический семинар с трудовыми мигрантами, посвященный вопросам профилактики возникновения межэтнической напряженности в среде национально-культурных обществ и трудовых мигрантов.</w:t>
      </w:r>
    </w:p>
    <w:p>
      <w:pPr>
        <w:pStyle w:val="BodyText"/>
      </w:pPr>
      <w:r>
        <w:t xml:space="preserve">В мероприятии приняли участие сотрудники Центра по противодействию экстремизму УВД по СВАО ГУ МВД России по г. Москве и отдела по вопросам миграции УВД по СВАО ГУ МВД России по г. Москве, а также член Общественного совета при УВД по СВАО ГУ МВД России по г. Москве Андрей Гусаров.</w:t>
      </w:r>
    </w:p>
    <w:p>
      <w:pPr>
        <w:pStyle w:val="BodyText"/>
      </w:pPr>
      <w:r>
        <w:t xml:space="preserve">В рамках встречи сотрудники полиции подробно проинформировали участников семинара о последних изменениях в миграционном законодательстве, ответили на имеющиеся вопросы, а также обсудили проблемные вопросы профилактики межэтнических конфликтов с представителями землячеств и религиозных общин присутствующих.</w:t>
      </w:r>
    </w:p>
    <w:p>
      <w:pPr>
        <w:pStyle w:val="BodyText"/>
      </w:pPr>
      <w:r>
        <w:t xml:space="preserve">Пресс</w:t>
      </w:r>
      <w:r>
        <w:rPr>
          <w:bCs/>
          <w:b/>
        </w:rPr>
        <w:t xml:space="preserve">-</w:t>
      </w:r>
      <w:r>
        <w:t xml:space="preserve">служба УВД по СВАО</w:t>
      </w:r>
    </w:p>
    <w:bookmarkEnd w:id="23"/>
    <w:bookmarkStart w:id="24" w:name="X9309bf36d4e646339aaa20e1755d86c69ccb887"/>
    <w:p>
      <w:pPr>
        <w:pStyle w:val="Heading1"/>
      </w:pPr>
      <w:r>
        <w:t xml:space="preserve">Сотрудники Московского уголовного розыска задержали подозреваемых в мошенничестве</w:t>
      </w:r>
    </w:p>
    <w:p>
      <w:pPr>
        <w:pStyle w:val="FirstParagraph"/>
      </w:pPr>
      <w:r>
        <w:t xml:space="preserve">«Оперативниками Управления уголовного розыска ГУ МВД России по г. Москве совместно с коллегами из Северо-Восточного административного округа столицы и регионального подразделения ФСБ России задержана группа, участники которой подозреваются в мошенничестве.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злоумышленники звонили гражданам и представлялись госслужащими или работниками службы безопасности какой-либо кредитной организации. Под различными предлогами они убеждали потерпевших передать им свои сбережения. Например, утверждали, что неизвестные производят со счетами клиентов подозрительные действия и для сохранения накоплений необходимо срочно перевести денежные средства на некие «безопасные счета».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сети аферистов попали не только жители Московского региона, но и некоторые граждане государств Евросоюза. По предварительным подсчетам, общий ущерб превышает 15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B результате оперативно-розыскных мероприятий полицейскими задержаны более двадцати человек. Они доставлены в территориальный отдел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СУ УВД по СВАО ГУ МВД России по г. Москве возбуждено уголовное дело по признакам преступления, предусмотренного частью четвертой статьи 159 УК РФ. Устанавливаются все обстоятельства противоправной деятельности», - сообщила официальный представитель МВД России Ирина Волк.</w:t>
      </w:r>
    </w:p>
    <w:bookmarkEnd w:id="24"/>
    <w:bookmarkStart w:id="27" w:name="X2bddecd9e9f3b702c16e1f3813b1d9ab24d2da0"/>
    <w:p>
      <w:pPr>
        <w:pStyle w:val="Heading1"/>
      </w:pPr>
      <w:r>
        <w:t xml:space="preserve">Сотрудниками полиции возбуждено уголовное дело в отношении мужчины, причинившего телесные повреждения несовершеннолетнему на северо-востоке Москвы</w:t>
      </w:r>
    </w:p>
    <w:p>
      <w:pPr>
        <w:pStyle w:val="FirstParagraph"/>
      </w:pPr>
      <w:r>
        <w:t xml:space="preserve">24 апреля в полицию поступило сообщение о причинении телесных повреждений несовершеннолетнему. Предварительно установлено, что 37-летний москвич нанёс своему пасынку травмы, после чего ребёнок был направлен в одну из столичных больниц для оказания помощи. Мужчина был доставлен полицейскими в территориальный отдел.</w:t>
      </w:r>
    </w:p>
    <w:p>
      <w:pPr>
        <w:pStyle w:val="BodyText"/>
      </w:pPr>
      <w:r>
        <w:t xml:space="preserve">Установлено, что между отчимом и 10-летним пасынком возник конфликт из-за поведения ребенка в школе, в результате чего мужчина, пользуясь беспомощным состоянием несовершеннолетнего, нанес ему несколько ударов в область головы.</w:t>
      </w:r>
    </w:p>
    <w:p>
      <w:pPr>
        <w:pStyle w:val="BodyText"/>
      </w:pPr>
      <w:r>
        <w:t xml:space="preserve">Сотрудниками отделения по делам несовершеннолетних Отдела МВД России по району Отрадное г. Москвы, совместно с районным центром помощи семье и детям, были оказаны необходимые меры поддержки несовершеннолетнему и матери пострадавшего ребенка.</w:t>
      </w:r>
    </w:p>
    <w:p>
      <w:pPr>
        <w:pStyle w:val="BodyText"/>
      </w:pPr>
      <w:r>
        <w:t xml:space="preserve">Дознанием ОМВД по району Отрадное в отношении злоумышленника возбуждено уголовное дело по части 2 статьи 112 УК РФ «Умышленное причинение средней тяжести вреда здоровью», ему избрана мера пресечения в виде подписки о невыезде. Расследование уголовного дела продолжается.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http://altufievo.mos.ru/security/detail/11559256.html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1559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1559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2023-09-20T05:21:32Z</dcterms:created>
  <dcterms:modified xsi:type="dcterms:W3CDTF">2023-09-20T05:21:32Z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