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ed267b114db268e90eaaccbbdab0327205b756"/>
    <w:p>
      <w:pPr>
        <w:pStyle w:val="Heading3"/>
      </w:pPr>
      <w:r>
        <w:t xml:space="preserve">В связи с наступлением весенне-летнего сезона участились случаи лесных пожаров</w:t>
      </w:r>
    </w:p>
    <w:p>
      <w:pPr>
        <w:pStyle w:val="FirstParagraph"/>
      </w:pPr>
      <w:r>
        <w:t xml:space="preserve">15.05.2015</w:t>
      </w:r>
    </w:p>
    <w:p>
      <w:pPr>
        <w:pStyle w:val="BodyText"/>
      </w:pPr>
      <w:r>
        <w:t xml:space="preserve">С целью недопущения пожаров в природной среде запрещается:</w:t>
      </w:r>
    </w:p>
    <w:p>
      <w:pPr>
        <w:pStyle w:val="BodyText"/>
      </w:pPr>
      <w:r>
        <w:t xml:space="preserve">1. Бросать в лесу горящие спички, окурки и тлеющие тряпки;</w:t>
      </w:r>
    </w:p>
    <w:p>
      <w:pPr>
        <w:pStyle w:val="BodyText"/>
      </w:pPr>
      <w:r>
        <w:t xml:space="preserve">2. Оставлять в лесу самовозгораемый материал;</w:t>
      </w:r>
    </w:p>
    <w:p>
      <w:pPr>
        <w:pStyle w:val="BodyText"/>
      </w:pPr>
      <w:r>
        <w:t xml:space="preserve">3. Выжигать сухую траву на лесных полянах;</w:t>
      </w:r>
    </w:p>
    <w:p>
      <w:pPr>
        <w:pStyle w:val="BodyText"/>
      </w:pPr>
      <w:r>
        <w:t xml:space="preserve">4. Разводить костер в ветреную погоду и оставлять его без присмотра;</w:t>
      </w:r>
    </w:p>
    <w:p>
      <w:pPr>
        <w:pStyle w:val="BodyText"/>
      </w:pPr>
      <w:r>
        <w:t xml:space="preserve">5. Оставлять костер горящим, после покидания стоянки.</w:t>
      </w:r>
    </w:p>
    <w:p>
      <w:pPr>
        <w:pStyle w:val="BodyText"/>
      </w:pPr>
      <w:r>
        <w:t xml:space="preserve">При обнаружении природного пожара постарайтесь</w:t>
      </w:r>
      <w:r>
        <w:t xml:space="preserve"> </w:t>
      </w:r>
      <w:r>
        <w:rPr>
          <w:u w:val="single"/>
        </w:rPr>
        <w:t xml:space="preserve">ликвидировать очаг возгорания собственными силами; если это не удалось сделать, быстро покиньте опасную зону, обязательно сообщите о месте пожара</w:t>
      </w:r>
      <w:r>
        <w:t xml:space="preserve"> </w:t>
      </w:r>
      <w:r>
        <w:t xml:space="preserve">лесную охрану, администрацию, милицию, спасателям.</w:t>
      </w:r>
    </w:p>
    <w:p>
      <w:pPr>
        <w:pStyle w:val="BodyText"/>
      </w:pPr>
      <w:r>
        <w:t xml:space="preserve">Если вы оказались вблизи очага пожара,</w:t>
      </w:r>
      <w:r>
        <w:t xml:space="preserve"> </w:t>
      </w:r>
      <w:r>
        <w:rPr>
          <w:u w:val="single"/>
        </w:rPr>
        <w:t xml:space="preserve">немедленно предупредите всех находящихся поблизости людей и постарайтесь покинуть опасную зону</w:t>
      </w:r>
      <w:r>
        <w:t xml:space="preserve">. Выходить нужно на дорогу, широкую просеку, опушку леса, к водоёму. Двигаться следует перпендикулярно к направлению распространения огня. Если обстоятельства мешают вам уйти от огня, войдите в водоём или укройтесь на открытой поляне, накрывшись мокрой одеждой. Дышать нужно воздухом возле земли (он мене задымлен), прикрывая рот и нос марлевой повязкой или мокрой тряпкой.</w:t>
      </w:r>
    </w:p>
    <w:p>
      <w:pPr>
        <w:pStyle w:val="BodyText"/>
      </w:pPr>
      <w:r>
        <w:rPr>
          <w:bCs/>
          <w:b/>
        </w:rPr>
        <w:t xml:space="preserve">Москва</w:t>
      </w:r>
    </w:p>
    <w:p>
      <w:pPr>
        <w:pStyle w:val="BodyText"/>
      </w:pPr>
      <w:r>
        <w:rPr>
          <w:bCs/>
          <w:b/>
        </w:rPr>
        <w:t xml:space="preserve">Телефон доверия Главного Управления МЧС России </w:t>
      </w:r>
    </w:p>
    <w:p>
      <w:pPr>
        <w:pStyle w:val="BodyText"/>
      </w:pPr>
      <w:r>
        <w:rPr>
          <w:bCs/>
          <w:b/>
        </w:rPr>
        <w:t xml:space="preserve">по г. Москве: 637-22-22</w:t>
      </w:r>
    </w:p>
    <w:p>
      <w:pPr>
        <w:pStyle w:val="BodyText"/>
      </w:pPr>
      <w:r>
        <w:rPr>
          <w:bCs/>
          <w:b/>
        </w:rPr>
        <w:t xml:space="preserve">Для вызова пожарных и спасателей с мобильных телефонов для абонентов сетей: БиЛайн, Мегафон, МТС, Скайлинк, набирать – 112, далее – 1. С городских телефонов – 101.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http://altufievo.mos.ru/security/detail/1860272.html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Алтуфьевского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altufievo.mos.ru" TargetMode="External" /><Relationship Type="http://schemas.openxmlformats.org/officeDocument/2006/relationships/hyperlink" Id="rId20" Target="http://altufievo.mos.ru/security/detail/186027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altufievo.mos.ru" TargetMode="External" /><Relationship Type="http://schemas.openxmlformats.org/officeDocument/2006/relationships/hyperlink" Id="rId20" Target="http://altufievo.mos.ru/security/detail/186027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2025-07-25T09:47:53Z</dcterms:created>
  <dcterms:modified xsi:type="dcterms:W3CDTF">2025-07-25T09:47:53Z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