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памятка-по-антитеррору"/>
    <w:p>
      <w:pPr>
        <w:pStyle w:val="Heading3"/>
      </w:pPr>
      <w:r>
        <w:t xml:space="preserve">Памятка по антитеррору</w:t>
      </w:r>
    </w:p>
    <w:p>
      <w:pPr>
        <w:pStyle w:val="FirstParagraph"/>
      </w:pPr>
      <w:r>
        <w:t xml:space="preserve">26.02.2016</w:t>
      </w:r>
    </w:p>
    <w:p>
      <w:pPr>
        <w:pStyle w:val="BodyText"/>
      </w:pPr>
      <w:r>
        <w:t xml:space="preserve">ПРИ ЭВАКУАЦИИ В СЛУЧАЕ УГРОЗЫ ТЕРРОРИСТИЧЕСКОГО АКТА</w:t>
      </w:r>
    </w:p>
    <w:p>
      <w:pPr>
        <w:pStyle w:val="BodyText"/>
      </w:pPr>
      <w:r>
        <w:t xml:space="preserve">Получив извещение о начале эвакуации, каждый гражданин обязан собрать все необходимые документы и вещи.</w:t>
      </w:r>
    </w:p>
    <w:p>
      <w:pPr>
        <w:pStyle w:val="BodyText"/>
      </w:pPr>
      <w:r>
        <w:t xml:space="preserve">На одежде и белье детей дошкольного возраста желательно сделать вышивку с указанием фамилии, имени, отчества ребенка, года рождения, места постоянного жительства.</w:t>
      </w:r>
    </w:p>
    <w:p>
      <w:pPr>
        <w:pStyle w:val="BodyText"/>
      </w:pPr>
      <w:r>
        <w:t xml:space="preserve">Уходя из квартиры, необходимо выключить все осветительные и нагревательные приборы, закрыть краны водопроводной и газовой сети, окна и форточки.</w:t>
      </w:r>
    </w:p>
    <w:p>
      <w:pPr>
        <w:pStyle w:val="BodyText"/>
      </w:pPr>
      <w:r>
        <w:t xml:space="preserve">Эвакуируемые не имеют права самостоятельно без разрешения местных органов власти выбирать пункты и место эвакуации. Все эвакуируемые должны оказывать друг другу помощь.</w:t>
      </w:r>
    </w:p>
    <w:p>
      <w:pPr>
        <w:pStyle w:val="BodyText"/>
      </w:pPr>
      <w:r>
        <w:t xml:space="preserve">ЕСЛИ ВЫ СТАЛИ СВИДЕТЕЛЕМ ТЕРРОРИСТИЧЕСКОГО АКТА (ВЗРЫВА).</w:t>
      </w:r>
    </w:p>
    <w:p>
      <w:pPr>
        <w:pStyle w:val="BodyText"/>
      </w:pPr>
      <w:r>
        <w:t xml:space="preserve">— Успокойтесь и успокойте людей находящихся рядом;</w:t>
      </w:r>
    </w:p>
    <w:p>
      <w:pPr>
        <w:pStyle w:val="BodyText"/>
      </w:pPr>
      <w:r>
        <w:t xml:space="preserve">— Передвигайтесь осторожно не трогайте поврежденные конструкции;</w:t>
      </w:r>
    </w:p>
    <w:p>
      <w:pPr>
        <w:pStyle w:val="BodyText"/>
      </w:pPr>
      <w:r>
        <w:t xml:space="preserve">— Находясь внутри помещения не пользуйтесь открытым огнем;</w:t>
      </w:r>
    </w:p>
    <w:p>
      <w:pPr>
        <w:pStyle w:val="BodyText"/>
      </w:pPr>
      <w:r>
        <w:t xml:space="preserve">— По возможности окажите помощь пострадавшим;</w:t>
      </w:r>
    </w:p>
    <w:p>
      <w:pPr>
        <w:pStyle w:val="BodyText"/>
      </w:pPr>
      <w:r>
        <w:t xml:space="preserve">— Беспрекословно выполняйте указания сотрудников спецслужб и спасателей.</w:t>
      </w:r>
    </w:p>
    <w:p>
      <w:pPr>
        <w:pStyle w:val="BodyText"/>
      </w:pPr>
      <w:r>
        <w:t xml:space="preserve">ПРИ ОБНАРУЖЕНИИ ВЗРЫВООПАСНОГО ПРЕДМЕТА</w:t>
      </w:r>
    </w:p>
    <w:p>
      <w:pPr>
        <w:pStyle w:val="BodyText"/>
      </w:pPr>
      <w:r>
        <w:t xml:space="preserve">Если вы обнаружили самодельное взрывное устройство, гранату снаряд, и т. п.:</w:t>
      </w:r>
    </w:p>
    <w:p>
      <w:pPr>
        <w:pStyle w:val="BodyText"/>
      </w:pPr>
      <w:r>
        <w:t xml:space="preserve">— не подходите близко не позволяйте другим людям прикасаться к предмету;</w:t>
      </w:r>
    </w:p>
    <w:p>
      <w:pPr>
        <w:pStyle w:val="BodyText"/>
      </w:pPr>
      <w:r>
        <w:t xml:space="preserve">— немедленно сообщите о находке в полицию;</w:t>
      </w:r>
    </w:p>
    <w:p>
      <w:pPr>
        <w:pStyle w:val="BodyText"/>
      </w:pPr>
      <w:r>
        <w:t xml:space="preserve">— не трогайте не вскрывайте и не перемещайте находку;</w:t>
      </w:r>
    </w:p>
    <w:p>
      <w:pPr>
        <w:pStyle w:val="BodyText"/>
      </w:pPr>
      <w:r>
        <w:t xml:space="preserve">— запомните все подробности связанные с моментом обнаружения предмета;</w:t>
      </w:r>
    </w:p>
    <w:p>
      <w:pPr>
        <w:pStyle w:val="BodyText"/>
      </w:pPr>
      <w:r>
        <w:t xml:space="preserve">— дождитесь прибытия оперативных служб.</w:t>
      </w:r>
    </w:p>
    <w:p>
      <w:pPr>
        <w:pStyle w:val="BodyText"/>
      </w:pPr>
      <w:r>
        <w:t xml:space="preserve">Взрывное устройство установленное в местах скопления людей, в общественном транспорте или жилом доме может быть замаскировано под обычный предмет – сумку, портфель, сверток и т. д. Признаками взрывного устройства могут быть:</w:t>
      </w:r>
    </w:p>
    <w:p>
      <w:pPr>
        <w:pStyle w:val="BodyText"/>
      </w:pPr>
      <w:r>
        <w:t xml:space="preserve">— натянутая проволока, шнур и т. д.;</w:t>
      </w:r>
    </w:p>
    <w:p>
      <w:pPr>
        <w:pStyle w:val="BodyText"/>
      </w:pPr>
      <w:r>
        <w:t xml:space="preserve">— провода или изоляционная лента неизвестного назначения;</w:t>
      </w:r>
    </w:p>
    <w:p>
      <w:pPr>
        <w:pStyle w:val="BodyText"/>
      </w:pPr>
      <w:r>
        <w:t xml:space="preserve">— бесхозный предмет обнаруженный в машине, в подъезде, у дверей квартиры, в общественном транспорте, в местах скопления людей.</w:t>
      </w:r>
    </w:p>
    <w:p>
      <w:pPr>
        <w:pStyle w:val="BodyText"/>
      </w:pPr>
      <w:r>
        <w:t xml:space="preserve">Родители! Вы отвечаете за жизнь и здоровье ваших детей. Разъясните детям, что любой предмет найденный на улице или в подъезде, может представлять опасность.</w:t>
      </w:r>
    </w:p>
    <w:p>
      <w:pPr>
        <w:pStyle w:val="BodyText"/>
      </w:pPr>
      <w:r>
        <w:t xml:space="preserve">Не предпринимайте самостоятельно никаких действий с находками или подозрительными предметами, которые могут оказаться взрывными устройствами — это может привести к их взрыву, многочисленным жертвам и разрушениям.</w:t>
      </w:r>
    </w:p>
    <w:p>
      <w:pPr>
        <w:pStyle w:val="BodyText"/>
      </w:pPr>
      <w:r>
        <w:t xml:space="preserve">ПРИ ПОЛУЧЕНИИ СООБЩЕНИЯ ОБ УГРОЗЕ ТЕРРОРИСТИЧЕСКОГО АКТА ПО ТЕЛЕФОНУ</w:t>
      </w:r>
    </w:p>
    <w:p>
      <w:pPr>
        <w:pStyle w:val="BodyText"/>
      </w:pPr>
      <w:r>
        <w:t xml:space="preserve">Правоохранительным органам значительно помогут для предотвращения совершения преступлений и розыска преступников следующие ваши действия:</w:t>
      </w:r>
    </w:p>
    <w:p>
      <w:pPr>
        <w:pStyle w:val="BodyText"/>
      </w:pPr>
      <w:r>
        <w:t xml:space="preserve">— Постарайтесь дословно запомнить разговор и зафиксировать его на бумаге.</w:t>
      </w:r>
    </w:p>
    <w:p>
      <w:pPr>
        <w:pStyle w:val="BodyText"/>
      </w:pPr>
      <w:r>
        <w:t xml:space="preserve">— По ходу разговора отметьте пол, возраст и особенности речи звонившего:</w:t>
      </w:r>
    </w:p>
    <w:p>
      <w:pPr>
        <w:pStyle w:val="BodyText"/>
      </w:pPr>
      <w:r>
        <w:t xml:space="preserve">Голос (громкий, тихий, высокий, низкий)</w:t>
      </w:r>
    </w:p>
    <w:p>
      <w:pPr>
        <w:pStyle w:val="BodyText"/>
      </w:pPr>
      <w:r>
        <w:t xml:space="preserve">Темп речи (быстрая, медленная)</w:t>
      </w:r>
    </w:p>
    <w:p>
      <w:pPr>
        <w:pStyle w:val="BodyText"/>
      </w:pPr>
      <w:r>
        <w:t xml:space="preserve">Произношение (отчетливое, искаженное, с заиканием, с акцентом или диалектом и т. д.)</w:t>
      </w:r>
    </w:p>
    <w:p>
      <w:pPr>
        <w:pStyle w:val="BodyText"/>
      </w:pPr>
      <w:r>
        <w:t xml:space="preserve">Манера речи (развязанная с нецензурными выражениями и т.д.)</w:t>
      </w:r>
    </w:p>
    <w:p>
      <w:pPr>
        <w:pStyle w:val="BodyText"/>
      </w:pPr>
      <w:r>
        <w:t xml:space="preserve">— Обязательно отметьте звуковой фон (шум автомашин, или железнодорожного транспорта, звук теле – радио аппаратуры, голоса и т. д.)</w:t>
      </w:r>
    </w:p>
    <w:p>
      <w:pPr>
        <w:pStyle w:val="BodyText"/>
      </w:pPr>
      <w:r>
        <w:t xml:space="preserve">— Отметьте характер звонка, городской или междугородний.</w:t>
      </w:r>
    </w:p>
    <w:p>
      <w:pPr>
        <w:pStyle w:val="BodyText"/>
      </w:pPr>
      <w:r>
        <w:t xml:space="preserve">— Обязательно зафиксируйте точное время звонка и продолжительность</w:t>
      </w:r>
    </w:p>
    <w:p>
      <w:pPr>
        <w:pStyle w:val="BodyText"/>
      </w:pPr>
      <w:r>
        <w:t xml:space="preserve">разговора.</w:t>
      </w:r>
    </w:p>
    <w:p>
      <w:pPr>
        <w:pStyle w:val="BodyText"/>
      </w:pPr>
      <w:r>
        <w:t xml:space="preserve">— В ходе разговора постарайтесь получить ответы на следующие вопросы:</w:t>
      </w:r>
    </w:p>
    <w:p>
      <w:pPr>
        <w:pStyle w:val="BodyText"/>
      </w:pPr>
      <w:r>
        <w:t xml:space="preserve">Куда, кому по какому телефону звонит человек?</w:t>
      </w:r>
    </w:p>
    <w:p>
      <w:pPr>
        <w:pStyle w:val="BodyText"/>
      </w:pPr>
      <w:r>
        <w:t xml:space="preserve">Какие конкретно требования выдвигает человек?</w:t>
      </w:r>
    </w:p>
    <w:p>
      <w:pPr>
        <w:pStyle w:val="BodyText"/>
      </w:pPr>
      <w:r>
        <w:t xml:space="preserve">Выдвигает требования он лично, выступает в роли посредника или</w:t>
      </w:r>
    </w:p>
    <w:p>
      <w:pPr>
        <w:pStyle w:val="BodyText"/>
      </w:pPr>
      <w:r>
        <w:t xml:space="preserve">представляет какую либо группу лиц?</w:t>
      </w:r>
    </w:p>
    <w:p>
      <w:pPr>
        <w:pStyle w:val="BodyText"/>
      </w:pPr>
      <w:r>
        <w:t xml:space="preserve">На каких условиях он согласен отказаться от задуманного?</w:t>
      </w:r>
    </w:p>
    <w:p>
      <w:pPr>
        <w:pStyle w:val="BodyText"/>
      </w:pPr>
      <w:r>
        <w:t xml:space="preserve">Как и когда с ним можно связаться?</w:t>
      </w:r>
    </w:p>
    <w:p>
      <w:pPr>
        <w:pStyle w:val="BodyText"/>
      </w:pPr>
      <w:r>
        <w:t xml:space="preserve">Кому вы должны сообщить об этом звонке?</w:t>
      </w:r>
    </w:p>
    <w:p>
      <w:pPr>
        <w:pStyle w:val="BodyText"/>
      </w:pPr>
      <w:r>
        <w:t xml:space="preserve">— Постарайтесь добиться от звонящего максимально возможного промежутка времени для принятия вами решения или совершения каких либо действий.</w:t>
      </w:r>
    </w:p>
    <w:p>
      <w:pPr>
        <w:pStyle w:val="BodyText"/>
      </w:pPr>
      <w:r>
        <w:t xml:space="preserve">— Если возможно еще в процессе разговора, сообщите о нем руководству объекта, если нет – немедленно по его окончанию.</w:t>
      </w:r>
    </w:p>
    <w:p>
      <w:pPr>
        <w:pStyle w:val="BodyText"/>
      </w:pPr>
      <w:r>
        <w:t xml:space="preserve">— Не распространяйтесь о факте разговора и его содержании. Максимально ограничьте число людей владеющих информацией.</w:t>
      </w:r>
    </w:p>
    <w:p>
      <w:pPr>
        <w:pStyle w:val="BodyText"/>
      </w:pPr>
      <w:r>
        <w:t xml:space="preserve">— При наличии автоматического определителя номера (АОНа) запишите определенный номер, что позволит избежать его утраты.</w:t>
      </w:r>
    </w:p>
    <w:p>
      <w:pPr>
        <w:pStyle w:val="BodyText"/>
      </w:pPr>
      <w:r>
        <w:t xml:space="preserve">— При использовании звукозаписывающей аппаратуры извлеките кассету и примите меры к ее сохранению. Обязательно установите на ее место другую.</w:t>
      </w:r>
    </w:p>
    <w:p>
      <w:pPr>
        <w:pStyle w:val="BodyText"/>
      </w:pPr>
      <w:r>
        <w:t xml:space="preserve">— При отсутствии АОНа после окончания разговора не кладите трубку на рычаги телефона и немедленно, используя другой телефон, сообщите о факте звонка в правоохранительные органы.</w:t>
      </w:r>
    </w:p>
    <w:p>
      <w:pPr>
        <w:pStyle w:val="BodyText"/>
      </w:pPr>
      <w:r>
        <w:t xml:space="preserve">ПРИ ПОЛУЧЕНИИ СООБЩЕНИЯ ОБ УГРОЗЕ ТЕРРОРИСТИЧЕСКОГО АКТА ПИСЬМЕННО</w:t>
      </w:r>
    </w:p>
    <w:p>
      <w:pPr>
        <w:pStyle w:val="BodyText"/>
      </w:pPr>
      <w:r>
        <w:t xml:space="preserve">— После получения такого документа обращайтесь с ним максимально осторожно. По возможности уберите его в чистый полиэтиленовый пакет, и поместите в отдельную жесткую папку.</w:t>
      </w:r>
    </w:p>
    <w:p>
      <w:pPr>
        <w:pStyle w:val="BodyText"/>
      </w:pPr>
      <w:r>
        <w:t xml:space="preserve">— Постарайтесь не оставлять на нем отпечатки своих пальцев.</w:t>
      </w:r>
    </w:p>
    <w:p>
      <w:pPr>
        <w:pStyle w:val="BodyText"/>
      </w:pPr>
      <w:r>
        <w:t xml:space="preserve">— Если документ поступил в конверте — его вскрытие производите с левой или правой стороны, аккуратно отрезая кромки ножницами.</w:t>
      </w:r>
    </w:p>
    <w:p>
      <w:pPr>
        <w:pStyle w:val="BodyText"/>
      </w:pPr>
      <w:r>
        <w:t xml:space="preserve">— сохраняйте все: любое вложения сам конверт, упаковку.</w:t>
      </w:r>
    </w:p>
    <w:p>
      <w:pPr>
        <w:pStyle w:val="BodyText"/>
      </w:pPr>
      <w:r>
        <w:t xml:space="preserve">— Не расширяйте круг лиц знакомившихся с содержанием документа.</w:t>
      </w:r>
    </w:p>
    <w:p>
      <w:pPr>
        <w:pStyle w:val="BodyText"/>
      </w:pPr>
      <w:r>
        <w:t xml:space="preserve">— Анонимные материалы направляются в правоохранительные органы с сопроводительным письмом, в котором указываются признаки анонимных материалов, обстоятельства связанные с их распространением, обнаружением или получением.</w:t>
      </w:r>
    </w:p>
    <w:p>
      <w:pPr>
        <w:pStyle w:val="BodyText"/>
      </w:pPr>
      <w:r>
        <w:t xml:space="preserve">— Анонимные материалы не должны сшиваться, склеиваться, на них не должны делаться надписи.</w:t>
      </w:r>
    </w:p>
    <w:p>
      <w:pPr>
        <w:pStyle w:val="BodyText"/>
      </w:pPr>
      <w:r>
        <w:t xml:space="preserve">ПРАВИЛА ПОВЕДЕНИЯ ПРИ ЗАХВАТЕ И УДЕРЖАНИИ ЗАЛОЖНИКОВ</w:t>
      </w:r>
    </w:p>
    <w:p>
      <w:pPr>
        <w:pStyle w:val="BodyText"/>
      </w:pPr>
      <w:r>
        <w:t xml:space="preserve">-Беспрекословно выполнять требования террористов если они не несут угрозы вашей жизни и здоровью.</w:t>
      </w:r>
    </w:p>
    <w:p>
      <w:pPr>
        <w:pStyle w:val="BodyText"/>
      </w:pPr>
      <w:r>
        <w:t xml:space="preserve">-Осмотрите место, где вы находитесь, отметьте пути отступления укрытия.</w:t>
      </w:r>
    </w:p>
    <w:p>
      <w:pPr>
        <w:pStyle w:val="BodyText"/>
      </w:pPr>
      <w:r>
        <w:t xml:space="preserve">-Старайтесь не выделяться в группе заложников.</w:t>
      </w:r>
    </w:p>
    <w:p>
      <w:pPr>
        <w:pStyle w:val="BodyText"/>
      </w:pPr>
      <w:r>
        <w:t xml:space="preserve">-Если вам необходимо встать, перейти на другое место, спрашивайте разрешения.</w:t>
      </w:r>
    </w:p>
    <w:p>
      <w:pPr>
        <w:pStyle w:val="BodyText"/>
      </w:pPr>
      <w:r>
        <w:t xml:space="preserve">-Старайтесь занять себя: читать, писать и т.д.</w:t>
      </w:r>
    </w:p>
    <w:p>
      <w:pPr>
        <w:pStyle w:val="BodyText"/>
      </w:pPr>
      <w:r>
        <w:t xml:space="preserve">-Не употребляйте алкоголь.</w:t>
      </w:r>
    </w:p>
    <w:p>
      <w:pPr>
        <w:pStyle w:val="BodyText"/>
      </w:pPr>
      <w:r>
        <w:t xml:space="preserve">-Отдайте личные вещи, которые требуют террористы.</w:t>
      </w:r>
    </w:p>
    <w:p>
      <w:pPr>
        <w:pStyle w:val="BodyText"/>
      </w:pPr>
      <w:r>
        <w:t xml:space="preserve">-Если вы попали в число освобожденных, сообщите представителям спецслужб следующую информацию: число захватчиков, их место расположения, вооружения, число пассажиров, моральное и физическое состояние террористов, особенности их поведения, другую информацию.</w:t>
      </w:r>
    </w:p>
    <w:p>
      <w:pPr>
        <w:pStyle w:val="BodyText"/>
      </w:pPr>
      <w:r>
        <w:t xml:space="preserve">-При стрельбе ложитесь на пол или укройтесь, но не куда не бегите.</w:t>
      </w:r>
    </w:p>
    <w:p>
      <w:pPr>
        <w:pStyle w:val="BodyText"/>
      </w:pPr>
      <w:r>
        <w:t xml:space="preserve">-При силовом методе освобождения заложников, четко выполняйте все распоряжения представителей спецслужб.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http://altufievo.mos.ru/security/detail/2556189.html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Алтуфьевского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altufievo.mos.ru" TargetMode="External" /><Relationship Type="http://schemas.openxmlformats.org/officeDocument/2006/relationships/hyperlink" Id="rId20" Target="http://altufievo.mos.ru/security/detail/255618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altufievo.mos.ru" TargetMode="External" /><Relationship Type="http://schemas.openxmlformats.org/officeDocument/2006/relationships/hyperlink" Id="rId20" Target="http://altufievo.mos.ru/security/detail/255618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2025-04-10T01:36:21Z</dcterms:created>
  <dcterms:modified xsi:type="dcterms:W3CDTF">2025-04-10T01:36:21Z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