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bf6505ba98b7007f9c0be1c36d661c28b994853"/>
    <w:p>
      <w:pPr>
        <w:pStyle w:val="Heading3"/>
      </w:pPr>
      <w:r>
        <w:t xml:space="preserve">Заседание рабочей группы при управе Алтуфьевского района по вопросам межэтнических отношений, формирования гражданской ответственности и противодействия экстремизму в молодежной среде.</w:t>
      </w:r>
    </w:p>
    <w:p>
      <w:pPr>
        <w:pStyle w:val="FirstParagraph"/>
      </w:pPr>
      <w:r>
        <w:t xml:space="preserve">07.10.2016</w:t>
      </w:r>
    </w:p>
    <w:p>
      <w:pPr>
        <w:pStyle w:val="BodyText"/>
      </w:pPr>
      <w:r>
        <w:drawing>
          <wp:inline>
            <wp:extent cx="5334000" cy="300037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tufievo.mos.ru/www/20161004_11053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04 октября 2016 года прошло очередное заседание рабочей группы при управе Алтуфьевского района по вопросам межэтнических отношений, формирования гражданской ответственности и противодействия экстремизму в молодежной среде.</w:t>
      </w:r>
    </w:p>
    <w:p>
      <w:pPr>
        <w:pStyle w:val="BodyText"/>
      </w:pPr>
      <w:r>
        <w:t xml:space="preserve">Тема заседания: «Формы противодействия экстремизму в молодёжной среде».</w:t>
      </w:r>
    </w:p>
    <w:p>
      <w:pPr>
        <w:pStyle w:val="BodyText"/>
      </w:pPr>
      <w:r>
        <w:t xml:space="preserve">В обсуждении приняли участие представители образовательных учреждений района, социально-ориентированных НКО, ГБУ ДСЦ «ЭПИ-Алтуфьево», полиция, Комиссия по делам несовершеннолетних и защите их прав.</w:t>
      </w:r>
    </w:p>
    <w:p>
      <w:pPr>
        <w:pStyle w:val="BodyText"/>
      </w:pPr>
      <w:r>
        <w:t xml:space="preserve">Педагог-психолог школы №305 Будюкина Светлана Владимировна выступила с докладом о формах работы с детьми мигрантов по освоению русского языка и адаптации в условиях школы, поделилась опытом в воспитании гражданской солидарности среди молодёжи.</w:t>
      </w:r>
    </w:p>
    <w:p>
      <w:pPr>
        <w:pStyle w:val="BodyText"/>
      </w:pPr>
      <w:r>
        <w:t xml:space="preserve">В Алтуфьевском районе вот уже 10 лет, как создано Детско-юношеское общественное объединение «ЭПИ-Центр», руководит им Логвиненко Ольга Андреевна - депутат Совета депутатов МО Алтуфьевский, заместитель директора культурно - досугового учреждения «Музыкально эстетический центр «ЭПИ». Она поделилась своим опытом с работы с молодёжью, рассказала о планах на ближайшее будущее. Молодёжь этого центра проводит замечательные патриотические мероприятия районного масштаба, такие как:</w:t>
      </w:r>
    </w:p>
    <w:p>
      <w:pPr>
        <w:pStyle w:val="BodyText"/>
      </w:pPr>
      <w:r>
        <w:t xml:space="preserve">слёт поколений «Юность Москвы – героям Родины», молодёжный слёт «Алтуфьево – территория добрых дел», участвует в проведении праздничных мероприятий ко Дню Старшего поколения «Человек пожилой – это фонд золотой» и многое другое.</w:t>
      </w:r>
    </w:p>
    <w:p>
      <w:pPr>
        <w:pStyle w:val="BodyText"/>
      </w:pPr>
      <w:r>
        <w:t xml:space="preserve">На заседание были приглашены гости, это Болдырева Татьяна Алексеевна - президент АНО «Здоровье, образование, культура» кандидат психологических наук из Отрадного, поделилась опытом работы Ассоциации с семьями, где родители разных национальностей и Орленко Светлана Анатольевна – старший преподаватель, ведущий тренер Центра толерантности Еврейского музея. Она рассказала об интерактивных программах и мероприятиях Центра, о планах и перспективах. Центр толерантности включен в международную систему обмена опытом в области формирования ценностей толерантности и профилактики ксенофобии.</w:t>
      </w:r>
    </w:p>
    <w:p>
      <w:pPr>
        <w:pStyle w:val="BodyText"/>
      </w:pPr>
      <w:r>
        <w:t xml:space="preserve">Завершая заседание Рабочей группы, участники пришли к общему выводу о необходимости совместной работы, постоянном обмене опытом, расширении знаний для более эффективной работы по профилактике экстремизма в молодёжной среде. Эта тема остаётся на особом контроле управы Алтуфьевского района.</w:t>
      </w:r>
    </w:p>
    <w:p>
      <w:pPr>
        <w:pStyle w:val="BodyText"/>
      </w:pPr>
      <w:r>
        <w:drawing>
          <wp:inline>
            <wp:extent cx="5334000" cy="300037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ltufievo.mos.ru/www/20161004_11055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altufievo.mos.ru/www/20161004_11074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http://altufievo.mos.ru/security/detail/3906368.html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altufievo.mos.ru" TargetMode="External" /><Relationship Type="http://schemas.openxmlformats.org/officeDocument/2006/relationships/hyperlink" Id="rId29" Target="http://altufievo.mos.ru/security/detail/39063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altufievo.mos.ru" TargetMode="External" /><Relationship Type="http://schemas.openxmlformats.org/officeDocument/2006/relationships/hyperlink" Id="rId29" Target="http://altufievo.mos.ru/security/detail/39063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2025-07-28T07:36:04Z</dcterms:created>
  <dcterms:modified xsi:type="dcterms:W3CDTF">2025-07-28T07:36:04Z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