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2b9fb04037fa787fd95183647093e5610fc4b"/>
    <w:p>
      <w:pPr>
        <w:pStyle w:val="Heading3"/>
      </w:pPr>
      <w:r>
        <w:t xml:space="preserve">День празднования 85-летия Гражданской обороны для старшеклассников Гимназии 1506 из Северного Медведково стал богатым на незабываемые эмоции.</w:t>
      </w:r>
    </w:p>
    <w:p>
      <w:pPr>
        <w:pStyle w:val="FirstParagraph"/>
      </w:pPr>
      <w:r>
        <w:t xml:space="preserve">06.10.2017</w:t>
      </w:r>
    </w:p>
    <w:p>
      <w:pPr>
        <w:pStyle w:val="BodyText"/>
      </w:pPr>
      <w:r>
        <w:drawing>
          <wp:inline>
            <wp:extent cx="5334000" cy="7202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public-hearings-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02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празднования 85-летия Гражданской обороны для старшеклассников Гимназии</w:t>
      </w:r>
      <w:r>
        <w:t xml:space="preserve"> </w:t>
      </w:r>
      <w:r>
        <w:rPr>
          <w:iCs/>
          <w:i/>
        </w:rPr>
        <w:t xml:space="preserve">1506</w:t>
      </w:r>
      <w:r>
        <w:t xml:space="preserve"> </w:t>
      </w:r>
      <w:r>
        <w:t xml:space="preserve">из Северного Медведково стал богатым на незабываемые эмоции. Подростки из СВАО г. Москвы приняли участие в общегородском флешмобе «Готовность на Отлично!».</w:t>
      </w:r>
    </w:p>
    <w:p>
      <w:pPr>
        <w:pStyle w:val="BodyText"/>
      </w:pPr>
      <w:r>
        <w:t xml:space="preserve">Масштабный флешмоб по тематике гражданской обороны, участие в котором приняло более 300 школьников, прошел в столице. «Готовность на Отлично!» - это своеобразная обучающая программа, посвященная 85-й годовщине со Дня образования Гражданской обороны России. Впервые, одновременно во всех округах столицы, в пожарно-спасательных частях, образовательных учреждениях, а также на социальных объектах, прошли квесты по тематике безопасности. Организаторами масштабного мероприятия выступили Главное управление МЧС России по городу Москве и Национальный центр помощи пропавшим и пострадавшим детям, подготовив для ребят увлекательные и непростые задания.</w:t>
      </w:r>
    </w:p>
    <w:p>
      <w:pPr>
        <w:pStyle w:val="BodyText"/>
      </w:pPr>
      <w:r>
        <w:t xml:space="preserve">Игра познакомила детей с историческим аспектом создания структуры гражданской обороны.</w:t>
      </w:r>
    </w:p>
    <w:p>
      <w:pPr>
        <w:pStyle w:val="BodyText"/>
      </w:pPr>
      <w:r>
        <w:t xml:space="preserve">Задания, которые выполняли соревнующиеся команды, были напрвлены на закрепление обучающимися, правил пожарной безопасности, отработатку алгоритма действий при различных видах ЧС а так же помогли развить навыки оказания помощи пострадавшим при чрезвычайных ситуациях.</w:t>
      </w:r>
    </w:p>
    <w:p>
      <w:pPr>
        <w:pStyle w:val="BodyText"/>
      </w:pPr>
      <w:r>
        <w:t xml:space="preserve">Несмотря на ежедневную ответственную работу по впитыванию знаний и серьезные учебные задачи, участники квеста нашли в себе силы и желание продемонстрировать волю к победе в нелегкой борьбе.</w:t>
      </w:r>
    </w:p>
    <w:p>
      <w:pPr>
        <w:pStyle w:val="BodyText"/>
      </w:pPr>
      <w:r>
        <w:t xml:space="preserve">По окончании квеста все его участники, получив заслуженные награды, единогласно высказались за то, чтобы сделать его традиционным, и договорились о регулярных тренировках в свободное от учебы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http://altufievo.mos.ru/security/detail/6903256.html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6903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6903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2025-04-10T01:15:14Z</dcterms:created>
  <dcterms:modified xsi:type="dcterms:W3CDTF">2025-04-10T01:15:14Z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