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657881f8b697d7f45deaf93d78a45088da6c"/>
    <w:p>
      <w:pPr>
        <w:pStyle w:val="Heading3"/>
      </w:pPr>
      <w:r>
        <w:t xml:space="preserve">В Северо-восточном округе стартует общегородское профилактическое мероприятие «Снова в школу»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Основными задачами мероприятия являются снижение дорожно-транспортных происшествий с участием детей и обеспечение безопасности несовершеннолетних. Особое внимание со стороны инспекторов ДПС будет уделяться выявлению нарушений требований к перевозке детей в автомобилях.</w:t>
      </w:r>
    </w:p>
    <w:p>
      <w:pPr>
        <w:pStyle w:val="BodyText"/>
      </w:pPr>
      <w:r>
        <w:t xml:space="preserve">Перед началом учебного года будет проведено обследование улично – дорожной сети, прилегающей по периметру к образовательным организациям, включая безопасные маршруты движения детей. В начале учебного года инспекторы проведут беседы с учащимися в образовательных учреждениях, в ходе которых напомнят о необходимости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http://altufievo.mos.ru/security/detail/9160965.html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160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160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2025-04-01T14:07:00Z</dcterms:created>
  <dcterms:modified xsi:type="dcterms:W3CDTF">2025-04-01T14:07:00Z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