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9a8e4044e7aeee43937a21630ac174e759eb5"/>
    <w:p>
      <w:pPr>
        <w:pStyle w:val="Heading3"/>
      </w:pPr>
      <w:r>
        <w:t xml:space="preserve">На северо-востоке столицы проводится профилактическая работа с выпускниками интернатских учреждений</w:t>
      </w:r>
    </w:p>
    <w:p>
      <w:pPr>
        <w:pStyle w:val="FirstParagraph"/>
      </w:pPr>
      <w:r>
        <w:t xml:space="preserve">14.12.2020</w:t>
      </w:r>
    </w:p>
    <w:p>
      <w:pPr>
        <w:pStyle w:val="BodyText"/>
      </w:pPr>
      <w:r>
        <w:rPr>
          <w:iCs/>
          <w:i/>
        </w:rPr>
        <w:t xml:space="preserve">В районе Северный г. Москвы ведется профилактическая работа с ребятами, оставшимися без попечения родителей и находящимися на постинтернатном сопровождении.</w:t>
      </w:r>
    </w:p>
    <w:p>
      <w:pPr>
        <w:pStyle w:val="BodyText"/>
      </w:pPr>
      <w:r>
        <w:t xml:space="preserve">23 и 26 ноября в районе Северный г. Москвы были проведены обследования квартир, выданных выпускникам интернатских учреждений на Долгопрудной аллее. В рамках мероприятия Департаментом имущества города Москвы, ГБУ «Жилищник», ОМВД России по району Северный г. Москвы, ГБУ Центр «Содействие», ГБУ «Диалог», а также представителями Префектуры СВАО и Управы района Северный была проведена разъяснительная работа по соблюдению ребятами условий договора предоставления жилых помещений и недопустимости сдачи в аренду квартир. Представители отметили необходимость своевременной оплаты коммунальных услуг и соблюдение правопорядка.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http://altufievo.mos.ru/security/detail/9530056.html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95300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95300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2025-03-30T14:29:17Z</dcterms:created>
  <dcterms:modified xsi:type="dcterms:W3CDTF">2025-03-30T14:29:17Z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