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9ab137b064f4194924ecaa331963d98ca02bf"/>
    <w:p>
      <w:pPr>
        <w:pStyle w:val="Heading3"/>
      </w:pPr>
      <w:r>
        <w:t xml:space="preserve">Полицейские СВАО задержали подозреваемого в хулиганстве</w:t>
      </w:r>
    </w:p>
    <w:p>
      <w:pPr>
        <w:pStyle w:val="FirstParagraph"/>
      </w:pPr>
      <w:r>
        <w:t xml:space="preserve">29.12.2020</w:t>
      </w:r>
    </w:p>
    <w:p>
      <w:pPr>
        <w:pStyle w:val="BodyText"/>
      </w:pPr>
      <w:r>
        <w:rPr>
          <w:iCs/>
          <w:i/>
        </w:rPr>
        <w:t xml:space="preserve">«Участковыми уполномоченными полиции ОМВД России по району Отрадное г. Москвы задержан подозреваемый в хулиганстве», – сообщила заместитель начальника пресс-службы ГУ МВД России по г. Москве Екатерина Гузь.</w:t>
      </w:r>
    </w:p>
    <w:p>
      <w:pPr>
        <w:pStyle w:val="BodyText"/>
      </w:pPr>
      <w:r>
        <w:t xml:space="preserve">В дежурную часть территориального отдела полиции через службу «02» поступила информация о хулиганстве в одном из продовольственных магазинов на улице Декабристов.</w:t>
      </w:r>
    </w:p>
    <w:p>
      <w:pPr>
        <w:pStyle w:val="BodyText"/>
      </w:pPr>
      <w:r>
        <w:t xml:space="preserve">Прибывшие на место сотрудники полиции установили, что 44-летняя жительница столицы, работающая продавцом-кассиром, на кассе спросила паспорт у покупателя, приобретавшего алкоголь. В ответ на просьбу мужчина распылил ей в лицо газово-перцовый баллончик, после чего с места происшествия скрылся.</w:t>
      </w:r>
    </w:p>
    <w:p>
      <w:pPr>
        <w:pStyle w:val="BodyText"/>
      </w:pPr>
      <w:r>
        <w:t xml:space="preserve">Сотрудники полиции задержали подозреваемого - 37-летнего жителя столицы.</w:t>
      </w:r>
    </w:p>
    <w:p>
      <w:pPr>
        <w:pStyle w:val="BodyText"/>
      </w:pPr>
      <w:r>
        <w:t xml:space="preserve">Дознанием территориального отдела полиции возбуждено уголовное дело по признакам преступления, предусмотренного статьей 213 УК РФ «Хулиганство».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http://altufievo.mos.ru/security/detail/9602295.html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602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602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2025-04-02T08:02:09Z</dcterms:created>
  <dcterms:modified xsi:type="dcterms:W3CDTF">2025-04-02T08:02:09Z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