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противодействие-экстремизму-и-терроризму"/>
    <w:p>
      <w:pPr>
        <w:pStyle w:val="Heading3"/>
      </w:pPr>
      <w:r>
        <w:t xml:space="preserve">Противодействие экстремизму и терроризму</w:t>
      </w:r>
    </w:p>
    <w:p>
      <w:pPr>
        <w:pStyle w:val="FirstParagraph"/>
      </w:pPr>
      <w:r>
        <w:t xml:space="preserve">07.04.2014</w:t>
      </w:r>
    </w:p>
    <w:p>
      <w:pPr>
        <w:pStyle w:val="BodyText"/>
      </w:pPr>
      <w:hyperlink r:id="rId20">
        <w:r>
          <w:rPr>
            <w:rStyle w:val="Hyperlink"/>
          </w:rPr>
          <w:t xml:space="preserve">http://www.ekstremizm.ru/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Одной из острейших проблем современности, оказывающей воздействие на все стороны общественной жизни и создающей непосредственную угрозу национальной безопасности России, является терроризм.</w:t>
      </w:r>
    </w:p>
    <w:p>
      <w:pPr>
        <w:pStyle w:val="BodyText"/>
      </w:pPr>
      <w:r>
        <w:t xml:space="preserve">Среди террористов немало несовершеннолетних, преимущественно мужского пола (до 10%). В то же время несовершеннолетние обоих полов используются организаторами преступлений террористического характера, как правило, в качестве рядовых исполнителей или пособников.</w:t>
      </w:r>
    </w:p>
    <w:p>
      <w:pPr>
        <w:pStyle w:val="BodyText"/>
      </w:pPr>
      <w:r>
        <w:t xml:space="preserve">Учитывая актуальность и необходимость борьбы с этой проблемой прокуратурой осуществляется комплекс мер по профилактике преступления, предусмотренного ст. 207 УК РФ. В частности, помощниками прокурора активно проводиться работа по правовому просвещению несовершеннолетних, в школах и других образовательных учреждениях разъясняются негативные последствия ложных сообщений об актах терроризма. Прокуратурой осуществляется надзор за ходом ОРМ по делам данной категории. Родители несовершеннолетних, не достигших возраста привлечения к уголовной ответственности, также подробно информируются о правовых последствиях правонарушений совершенных несовершеннолетними влекущих за собой возможность привлечения родителей по ст. 5.35 КоАП за неисполнение обязанностей по содержанию и воспитанию несовершеннолетних. В целях предупреждения указанных преступлений по каждому факту установления ложного сообщения об акте терроризма, несовершеннолетние в связи с не достижением возраста, с которого наступает уголовная ответственность ставятся на профилактический учет ОДН ОВД, им разъясняется, что заведомо ложное сообщение о готовящемся террористическом акте является преступлением, предусматривающим меру наказания, а также иные негативные последствия.</w:t>
      </w:r>
    </w:p>
    <w:p>
      <w:pPr>
        <w:pStyle w:val="BodyText"/>
      </w:pPr>
      <w:r>
        <w:t xml:space="preserve">Прокуратурой установлено, что по факту заведомо ложного сообщения об акте терроризма несовершеннолетними Ивановым И.И., Петровым С.С., Сидоровым А.А. в порядке ст.ст. 144, 145 УПК РФ, инспектором ОДН ОВД проведена проверка, по результатам которой **.**.2010 года вынесено постановление об отказе в возбуждении уголовного дела. Данное постановление прокуратурой признано законным и обоснованным.</w:t>
      </w:r>
    </w:p>
    <w:p>
      <w:pPr>
        <w:pStyle w:val="BodyText"/>
      </w:pPr>
      <w:r>
        <w:t xml:space="preserve">На основании п. 5, ч.1, ст. 34 Приказа МВД РФ от 26.05.2000 г. № 569 «Об утверждении инструкции по организации работы подразделений по делам несовершеннолетних органов внутренних дел» на учет с заведением учетно-профилактических карточек ставятся несовершеннолетние не подлежащие уголовной ответственности в связи с не достижением возраста, с которого наступает уголовная ответственность. Таким образом, не достижение возраста, с которого наступает уголовная ответственность не является основанием для реабилитации, несовершеннолетний ставиться на учет ОДН ОВД.</w:t>
      </w:r>
    </w:p>
    <w:p>
      <w:pPr>
        <w:pStyle w:val="BodyText"/>
      </w:pPr>
      <w:r>
        <w:t xml:space="preserve">Прокуратурой регулярно проводятся проверки в органах внутренних дел состояние деятельности по пресечению преступлений террористического характера в целях придания этой работе упреждающего характера, а также проводить проверки исполнения законодательства о борьбе с терроризмом органами исполнительной власти, районными администрациями, руководителями предприятий, учреждений и организаций.</w:t>
      </w:r>
    </w:p>
    <w:p>
      <w:pPr>
        <w:pStyle w:val="BodyText"/>
      </w:pPr>
      <w:r>
        <w:t xml:space="preserve">Прокуратурой проведены проверки соблюдения законодательства о пожарной безопасности и законодательства о противодействии терроризму в образовательных учреждениях, расположенных на поднадзорной прокуратуре территории. По результатам проверок руководителям образовательных учреждений ГОУ ДОУ № 2657, МГИ им. Дашковой, ГОУ Детский дом № 59, ГОУ ОШИ № 33, ГОУ ДОУ № 2656, ГОУ СОШ № 2044 объявлены предостережения о недопустимости нарушений законодательства о пожарной безопасности и законодательства о противодействии терроризму.</w:t>
      </w:r>
    </w:p>
    <w:bookmarkStart w:id="21" w:name="Xe7115a0fe60a439b40b6fbf7b5666e4517a82f8"/>
    <w:p>
      <w:pPr>
        <w:pStyle w:val="Heading1"/>
      </w:pPr>
      <w:r>
        <w:t xml:space="preserve">Правила поведения в условиях угрозы терроризма</w:t>
      </w:r>
    </w:p>
    <w:bookmarkEnd w:id="21"/>
    <w:p>
      <w:pPr>
        <w:pStyle w:val="FirstParagraph"/>
      </w:pPr>
      <w:r>
        <w:t xml:space="preserve">Терроризм не признает ни религиозных, ни национальных, ни государственных границ.</w:t>
      </w:r>
    </w:p>
    <w:p>
      <w:pPr>
        <w:pStyle w:val="BodyText"/>
      </w:pPr>
      <w:r>
        <w:t xml:space="preserve">1. Обращайте внимание на забытые вещи. Сообщите о них охраннику ближайшей вахты. При этом обнаруженные вещи нельзя трогать!.</w:t>
      </w:r>
    </w:p>
    <w:p>
      <w:pPr>
        <w:pStyle w:val="BodyText"/>
      </w:pPr>
      <w:r>
        <w:t xml:space="preserve">2. Нельзя подбирать на улице игрушки, какие бы заманчивые они ни были, мобильные телефоны, не поднимайте их, не берите!</w:t>
      </w:r>
    </w:p>
    <w:p>
      <w:pPr>
        <w:pStyle w:val="BodyText"/>
      </w:pPr>
      <w:r>
        <w:t xml:space="preserve">3. Если что-то случилось и собралась толпа зевак, не спешите присоединиться к ним, ведь после одного взрыва может прогреметь и второй.</w:t>
      </w:r>
    </w:p>
    <w:p>
      <w:pPr>
        <w:pStyle w:val="BodyText"/>
      </w:pPr>
      <w:r>
        <w:t xml:space="preserve">4. Если вас взяли в заложники, первое правило — не поддаваться панике, вести себя спокойно. От людей с непрогнозируемым поведением террористы постараются избавиться в первую очередь.</w:t>
      </w:r>
    </w:p>
    <w:p>
      <w:pPr>
        <w:pStyle w:val="BodyText"/>
      </w:pPr>
      <w:r>
        <w:t xml:space="preserve">5. Не стоит привлекать к себе внимание слезами или причитаниями, пренебрежительно или агрессивно разговаривать с террористами. Подчиняйтесь их требованиям, спрашивайте, что можно и что нельзя. Очень важно при этом следить за временем.</w:t>
      </w:r>
    </w:p>
    <w:p>
      <w:pPr>
        <w:pStyle w:val="BodyText"/>
      </w:pPr>
      <w:r>
        <w:t xml:space="preserve">6. Если вы заметите неподалеку сотрудника спецназа или спасателя, не нужно кричать об этом всем остальным заложникам, иначе операция по спасению может быть сорвана</w:t>
      </w:r>
    </w:p>
    <w:p>
      <w:pPr>
        <w:pStyle w:val="BodyText"/>
      </w:pPr>
      <w:r>
        <w:t xml:space="preserve">Телефон МЧС по СВАО 495-707-09-04, 495-707-09-05</w:t>
      </w:r>
      <w:r>
        <w:br/>
      </w:r>
      <w:r>
        <w:t xml:space="preserve">Телефон ФСБ по СВАО 495-689-33-03, 495- 689-33-05</w:t>
      </w:r>
    </w:p>
    <w:p>
      <w:pPr>
        <w:pStyle w:val="BodyText"/>
      </w:pPr>
      <w:r>
        <w:t xml:space="preserve">Телефон ОВД Алтуфьевского района 499-209-44-44</w:t>
      </w:r>
    </w:p>
    <w:bookmarkStart w:id="22" w:name="противодействие-экстремизму"/>
    <w:p>
      <w:pPr>
        <w:pStyle w:val="Heading1"/>
      </w:pPr>
      <w:r>
        <w:t xml:space="preserve">Противодействие экстремизму</w:t>
      </w:r>
    </w:p>
    <w:bookmarkEnd w:id="22"/>
    <w:p>
      <w:pPr>
        <w:pStyle w:val="FirstParagraph"/>
      </w:pPr>
      <w:r>
        <w:t xml:space="preserve">Экстремизм — крайне опасное явление в жизни любого общества. Оно создает угрозу основам конституционного строя, ведет к попранию конституционных прав и свобод человека и гражданина, подрывает общественную безопасность и государственную целостность Российской Федерации.</w:t>
      </w:r>
    </w:p>
    <w:p>
      <w:pPr>
        <w:pStyle w:val="BodyText"/>
      </w:pPr>
      <w:r>
        <w:t xml:space="preserve">В традиционном понимании под экстремистской деятельностью подразумевается приверженность к крайним взглядам и, в особенности, мерам в политике, религии и т.д. (публичное оправдание терроризма и иная террористическая деятельность, возбуждение социальной, расовой, национальной или религиозной розни, пропаганда исключительности, превосходства либо неполноценности человека по признаку его социальной, расовой, национальной, религиозной или языковой принадлежности ил и отношениям религии, пропаганда и публичное демонстрирование нацистской атрибутики или символики либо атрибутики или символики, сходных с нацистской атрибутикой или символикой до степени смешения).</w:t>
      </w:r>
    </w:p>
    <w:p>
      <w:pPr>
        <w:pStyle w:val="BodyText"/>
      </w:pPr>
      <w:r>
        <w:t xml:space="preserve">В связи с тем, что угроза распространения экстремистской деятельности на территории России обуславливает необходимость выработки новых методов целенаправленной борьбы с указанным явлением, межрайонной прокуратурой активно осуществляется надзор за исполнением федерального законодательства о противодействии экстремизму на поднадзорной территории.</w:t>
      </w:r>
    </w:p>
    <w:p>
      <w:pPr>
        <w:pStyle w:val="BodyText"/>
      </w:pPr>
      <w:r>
        <w:t xml:space="preserve">Основным направлением в деятельности межрайонной прокуратуры по данному вопросу является профилактика экстремистских проявлений.</w:t>
      </w:r>
    </w:p>
    <w:p>
      <w:pPr>
        <w:pStyle w:val="BodyText"/>
      </w:pPr>
      <w:r>
        <w:t xml:space="preserve">В этих целях среди населения регулярно проводится разъяснительная работа в данном направлении: осуществляются воспитательные, пропагандистские меры по противодействию экстремисткой деятельности, среди несовершеннолетних проводится разъяснительная работа, направленная на предупреждение экстремистских проявлений, в рамках которой учащимся школ разъясняются положения действующего законодательства об административной и уголовной ответственности за разжигание расовой и национальной розни, а также за участие в неформальных молодежных организациях.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http://altufievo.mos.ru/security/detail/997015.html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Алтуфьевского района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4" Target="http://altufievo.mos.ru" TargetMode="External" /><Relationship Type="http://schemas.openxmlformats.org/officeDocument/2006/relationships/hyperlink" Id="rId23" Target="http://altufievo.mos.ru/security/detail/997015.html" TargetMode="External" /><Relationship Type="http://schemas.openxmlformats.org/officeDocument/2006/relationships/hyperlink" Id="rId20" Target="http://www.ekstremizm.ru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altufievo.mos.ru" TargetMode="External" /><Relationship Type="http://schemas.openxmlformats.org/officeDocument/2006/relationships/hyperlink" Id="rId23" Target="http://altufievo.mos.ru/security/detail/997015.html" TargetMode="External" /><Relationship Type="http://schemas.openxmlformats.org/officeDocument/2006/relationships/hyperlink" Id="rId20" Target="http://www.ekstremizm.ru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2025-04-10T01:37:14Z</dcterms:created>
  <dcterms:modified xsi:type="dcterms:W3CDTF">2025-04-10T01:37:14Z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