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4e472d8c5736e3769cb0f18ea44e5c2133dcc"/>
    <w:p>
      <w:pPr>
        <w:pStyle w:val="Heading3"/>
      </w:pPr>
      <w:r>
        <w:t xml:space="preserve">В ГБУ «Жилищник Алтуфьевского района» на постоянную работу требуются следующие сотрудники</w:t>
      </w:r>
    </w:p>
    <w:p>
      <w:pPr>
        <w:pStyle w:val="FirstParagraph"/>
      </w:pPr>
      <w:r>
        <w:t xml:space="preserve">11.02.2016</w:t>
      </w:r>
    </w:p>
    <w:p>
      <w:pPr>
        <w:pStyle w:val="BodyText"/>
      </w:pPr>
      <w:r>
        <w:rPr>
          <w:bCs/>
          <w:b/>
        </w:rPr>
        <w:t xml:space="preserve">В ГБУ «Жилищник Алтуфьевского района» на постоянную работу требуются следующие сотрудники: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Ведущий юрисконсульт</w:t>
      </w:r>
      <w:r>
        <w:t xml:space="preserve"> </w:t>
      </w:r>
      <w:r>
        <w:t xml:space="preserve">в отдел закупок, график работы 5/2 (с 8-00 до 17-00), заработная плата от 36 000 рублей:</w:t>
      </w:r>
    </w:p>
    <w:p>
      <w:pPr>
        <w:pStyle w:val="FirstParagraph"/>
      </w:pPr>
      <w:r>
        <w:t xml:space="preserve">Образование высшее юридическое, прохождение обучения и повышения квалификации по 44-ФЗ, хорошее знание ГК РФ,стаж работы не менее 2-х лет в сфере закупок по 44-ФЗ и 223-ФЗ, знание 44-ФЗ "О контрактной системе в сфере закупок товаров, работ, услуг для обеспечения государственных и муниципальных нужд" и 223-ФЗ «О закупках товаров, работ, услуг отдельными видами юридических лиц», разработка документов в соответствии с 44-ФЗ и 223-ФЗ, осуществление мероприятий по проведению процедур закупок в соответствии с 44-ФЗ и 223-ФЗ, подготовка технических заданий, сбор коммерческих предложений, определение НМЦ контрактов и договоров, заключение контрактов и договоров. Консультация работников по юридическим вопросам, касающихся деятельности учреждения в сфере закупок.</w:t>
      </w:r>
    </w:p>
    <w:p>
      <w:pPr>
        <w:pStyle w:val="BodyText"/>
      </w:pPr>
      <w:r>
        <w:t xml:space="preserve">Умение быстро ориентироваться в иных положениях и нормах, содержащихся в законодательстве, регулирующем отношения, связанные с закупкой товаров, работ, услуг.</w:t>
      </w:r>
    </w:p>
    <w:p>
      <w:pPr>
        <w:pStyle w:val="BodyText"/>
      </w:pPr>
      <w:r>
        <w:t xml:space="preserve">ПК – опытный пользователь (MS’Excel, MS’Word, ЕАИСТ, ЕИС, ЕЭТП, пр. эл. площадки). Грамотная речь‚ навыки деловой переписки. Ответственность‚ самодисциплина‚ коммуникабельность, стрессоустойчивость, умение работать с большими объемами информации.</w:t>
      </w:r>
    </w:p>
    <w:p>
      <w:pPr>
        <w:pStyle w:val="BodyText"/>
      </w:pPr>
      <w:r>
        <w:rPr>
          <w:bCs/>
          <w:b/>
        </w:rPr>
        <w:t xml:space="preserve">Обязанности</w:t>
      </w:r>
      <w:r>
        <w:t xml:space="preserve"> </w:t>
      </w:r>
      <w:r>
        <w:t xml:space="preserve">- осуществлять подготовку и размещение в ЕАИСТ и в единой информационной системе извещений об осуществлении закупок, документации о закупках и проектов контрактов;</w:t>
      </w:r>
    </w:p>
    <w:p>
      <w:pPr>
        <w:pStyle w:val="BodyText"/>
      </w:pPr>
      <w:r>
        <w:t xml:space="preserve">- осуществлять подготовку документации для определении поставщиков (подрядчиков, исполнителей) закрытыми способами;</w:t>
      </w:r>
    </w:p>
    <w:p>
      <w:pPr>
        <w:pStyle w:val="BodyText"/>
      </w:pPr>
      <w:r>
        <w:t xml:space="preserve">- обеспечивать осуществление закупок, в том числе заключение контрактов;</w:t>
      </w:r>
    </w:p>
    <w:p>
      <w:pPr>
        <w:pStyle w:val="BodyText"/>
      </w:pPr>
      <w:r>
        <w:t xml:space="preserve">- осуществлять контроль за исполнением контрактов, отдельных их этапов, оплаты контрактов после их исполнения (в т.ч. размещение информации в ЕАИСТ и ЕИС);</w:t>
      </w:r>
    </w:p>
    <w:p>
      <w:pPr>
        <w:pStyle w:val="BodyText"/>
      </w:pPr>
      <w:r>
        <w:t xml:space="preserve">- подготавливать проекты контрактов и договоров в соответствии с техническим заданием;</w:t>
      </w:r>
    </w:p>
    <w:p>
      <w:pPr>
        <w:pStyle w:val="BodyText"/>
      </w:pPr>
      <w:r>
        <w:t xml:space="preserve">- подготавливать документы по требованию контролирующих органов, представлять интересы учреждения в УФАС в рассмотрении жалоб по делам, связанным с обжалованием проведения процедур закупок, предоставлять всю необходимую информацию проверяющим органам;</w:t>
      </w:r>
    </w:p>
    <w:p>
      <w:pPr>
        <w:pStyle w:val="BodyText"/>
      </w:pPr>
      <w:r>
        <w:t xml:space="preserve">- осуществлять подготовку и направление ответов на запросы;</w:t>
      </w:r>
    </w:p>
    <w:p>
      <w:pPr>
        <w:pStyle w:val="BodyText"/>
      </w:pPr>
      <w:r>
        <w:t xml:space="preserve">- осуществлять претензионно-исковую работу в случае просрочки исполнения контракта;</w:t>
      </w:r>
    </w:p>
    <w:p>
      <w:pPr>
        <w:numPr>
          <w:ilvl w:val="0"/>
          <w:numId w:val="1002"/>
        </w:numPr>
      </w:pPr>
      <w:bookmarkStart w:id="20" w:name="X1207a264b4c9f4df21fde20366a046b31aef217"/>
      <w:bookmarkEnd w:id="20"/>
      <w:r>
        <w:t xml:space="preserve"> </w:t>
      </w:r>
      <w:r>
        <w:t xml:space="preserve">Ведущий инженер в отдел по содержанию жилищного фонда, график работы 5/2 (с 8-00 до 17-00), заработная плата от 37 000 рублей: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Уборщики территорий</w:t>
      </w:r>
      <w:r>
        <w:t xml:space="preserve"> </w:t>
      </w:r>
      <w:r>
        <w:t xml:space="preserve">(дворники), график работы 6/1, работа с 07-00 до 16-00, заработная плата от 23000 рублей.</w:t>
      </w:r>
    </w:p>
    <w:p>
      <w:pPr>
        <w:numPr>
          <w:ilvl w:val="0"/>
          <w:numId w:val="1002"/>
        </w:numPr>
      </w:pPr>
      <w:r>
        <w:t xml:space="preserve">Уборщики (подъездов в многоквартирных домах), график работы 6/1, заработная плата от 22000 рублей.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Оформление по ТК РФ, официальная зарплата без задержек, возможно проживание в бытовом городке.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Ответы на все интересующие Вас вопросы по открытым вакансиям, Вы можете узнать по адресу: г. Москва,</w:t>
      </w:r>
    </w:p>
    <w:p>
      <w:pPr>
        <w:pStyle w:val="BodyText"/>
      </w:pPr>
      <w:r>
        <w:rPr>
          <w:bCs/>
          <w:b/>
        </w:rPr>
        <w:t xml:space="preserve">ул. Стандартная, д.3, кабинет 15.</w:t>
      </w:r>
    </w:p>
    <w:p>
      <w:pPr>
        <w:pStyle w:val="BodyText"/>
      </w:pPr>
      <w:r>
        <w:rPr>
          <w:bCs/>
          <w:b/>
        </w:rPr>
        <w:t xml:space="preserve">Телефон отдела кадров: (499)766-61-44; (499)901-78-52.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http://altufievo.mos.ru/spravochnik/deux/detail/2512291.html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pravochnik/deux/detail/2512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pravochnik/deux/detail/2512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2025-04-10T01:52:55Z</dcterms:created>
  <dcterms:modified xsi:type="dcterms:W3CDTF">2025-04-10T01:52:55Z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